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9355" w14:textId="77777777" w:rsidR="00EC173B" w:rsidRDefault="00EC173B" w:rsidP="00476F3F">
      <w:pPr>
        <w:pStyle w:val="Subtitle"/>
        <w:pBdr>
          <w:top w:val="thinThickSmallGap" w:sz="24" w:space="0" w:color="000080"/>
          <w:bottom w:val="thickThinSmallGap" w:sz="24" w:space="1" w:color="000080"/>
        </w:pBdr>
        <w:rPr>
          <w:sz w:val="28"/>
        </w:rPr>
      </w:pPr>
    </w:p>
    <w:p w14:paraId="297FF45B" w14:textId="77777777" w:rsidR="00EC173B" w:rsidRDefault="00EC173B" w:rsidP="00476F3F">
      <w:pPr>
        <w:pStyle w:val="Subtitle"/>
        <w:pBdr>
          <w:top w:val="thinThickSmallGap" w:sz="24" w:space="0" w:color="000080"/>
          <w:bottom w:val="thickThinSmallGap" w:sz="24" w:space="1" w:color="000080"/>
        </w:pBdr>
        <w:rPr>
          <w:sz w:val="28"/>
        </w:rPr>
      </w:pPr>
    </w:p>
    <w:p w14:paraId="2CCDFDAF" w14:textId="77777777" w:rsidR="00EC173B" w:rsidRDefault="00EC173B" w:rsidP="00476F3F">
      <w:pPr>
        <w:pStyle w:val="Subtitle"/>
        <w:pBdr>
          <w:top w:val="thinThickSmallGap" w:sz="24" w:space="0" w:color="000080"/>
          <w:bottom w:val="thickThinSmallGap" w:sz="24" w:space="1" w:color="000080"/>
        </w:pBdr>
        <w:rPr>
          <w:sz w:val="28"/>
        </w:rPr>
      </w:pPr>
    </w:p>
    <w:p w14:paraId="7589E602" w14:textId="77777777" w:rsidR="00EC173B" w:rsidRDefault="00EC173B" w:rsidP="00476F3F">
      <w:pPr>
        <w:pStyle w:val="Subtitle"/>
        <w:pBdr>
          <w:top w:val="thinThickSmallGap" w:sz="24" w:space="0" w:color="000080"/>
          <w:bottom w:val="thickThinSmallGap" w:sz="24" w:space="1" w:color="000080"/>
        </w:pBdr>
        <w:rPr>
          <w:sz w:val="40"/>
        </w:rPr>
      </w:pPr>
      <w:r>
        <w:rPr>
          <w:sz w:val="40"/>
        </w:rPr>
        <w:t>Washington</w:t>
      </w:r>
    </w:p>
    <w:p w14:paraId="4649C6D9" w14:textId="77777777" w:rsidR="00EC173B" w:rsidRDefault="00EC173B" w:rsidP="00476F3F">
      <w:pPr>
        <w:pStyle w:val="Subtitle"/>
        <w:pBdr>
          <w:top w:val="thinThickSmallGap" w:sz="24" w:space="0" w:color="000080"/>
          <w:bottom w:val="thickThinSmallGap" w:sz="24" w:space="1" w:color="000080"/>
        </w:pBdr>
        <w:rPr>
          <w:sz w:val="40"/>
        </w:rPr>
      </w:pPr>
      <w:r>
        <w:rPr>
          <w:sz w:val="40"/>
        </w:rPr>
        <w:t>State School District Credit Enhancement Program</w:t>
      </w:r>
    </w:p>
    <w:p w14:paraId="175E50DF" w14:textId="77777777" w:rsidR="00EC173B" w:rsidRDefault="0090359A" w:rsidP="00476F3F">
      <w:pPr>
        <w:pStyle w:val="Subtitle"/>
        <w:pBdr>
          <w:top w:val="thinThickSmallGap" w:sz="24" w:space="0" w:color="000080"/>
          <w:bottom w:val="thickThinSmallGap" w:sz="24" w:space="1" w:color="000080"/>
        </w:pBdr>
        <w:rPr>
          <w:sz w:val="40"/>
        </w:rPr>
      </w:pPr>
      <w:r>
        <w:rPr>
          <w:noProof/>
        </w:rPr>
        <w:object w:dxaOrig="1440" w:dyaOrig="1440" w14:anchorId="55A6D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196.9pt;width:73.45pt;height:72.3pt;z-index:251661312;visibility:visible;mso-wrap-edited:f" o:allowincell="f">
            <v:imagedata r:id="rId8" o:title=""/>
          </v:shape>
          <o:OLEObject Type="Embed" ProgID="Word.Picture.8" ShapeID="_x0000_s1027" DrawAspect="Content" ObjectID="_1718189609" r:id="rId9"/>
        </w:object>
      </w:r>
      <w:r>
        <w:object w:dxaOrig="1440" w:dyaOrig="1440" w14:anchorId="7D517170">
          <v:shape id="_x0000_s1026" type="#_x0000_t75" style="position:absolute;left:0;text-align:left;margin-left:410.4pt;margin-top:196.9pt;width:62.65pt;height:64.8pt;z-index:251660288" o:allowincell="f">
            <v:imagedata r:id="rId10" o:title=""/>
            <w10:wrap type="square"/>
          </v:shape>
          <o:OLEObject Type="Embed" ProgID="PBrush" ShapeID="_x0000_s1026" DrawAspect="Content" ObjectID="_1718189610" r:id="rId11"/>
        </w:object>
      </w:r>
      <w:r w:rsidR="00EC173B">
        <w:rPr>
          <w:sz w:val="40"/>
        </w:rPr>
        <w:t>Official Statement Disclosure</w:t>
      </w:r>
    </w:p>
    <w:p w14:paraId="18512CEB" w14:textId="77777777" w:rsidR="00EC173B" w:rsidRDefault="00EC173B" w:rsidP="00476F3F">
      <w:pPr>
        <w:pStyle w:val="Subtitle"/>
        <w:pBdr>
          <w:top w:val="thinThickSmallGap" w:sz="24" w:space="0" w:color="000080"/>
          <w:bottom w:val="thickThinSmallGap" w:sz="24" w:space="1" w:color="000080"/>
        </w:pBdr>
        <w:rPr>
          <w:sz w:val="40"/>
        </w:rPr>
      </w:pPr>
    </w:p>
    <w:p w14:paraId="7D34E5CB" w14:textId="77777777" w:rsidR="00EC173B" w:rsidRDefault="00EC173B" w:rsidP="00476F3F">
      <w:pPr>
        <w:pStyle w:val="Subtitle"/>
        <w:pBdr>
          <w:top w:val="thinThickSmallGap" w:sz="24" w:space="0" w:color="000080"/>
          <w:bottom w:val="thickThinSmallGap" w:sz="24" w:space="1" w:color="000080"/>
        </w:pBdr>
        <w:rPr>
          <w:sz w:val="32"/>
        </w:rPr>
      </w:pPr>
    </w:p>
    <w:p w14:paraId="7160A650" w14:textId="77777777" w:rsidR="00EC173B" w:rsidRDefault="00EC173B" w:rsidP="00476F3F">
      <w:pPr>
        <w:pStyle w:val="Subtitle"/>
        <w:pBdr>
          <w:top w:val="thinThickSmallGap" w:sz="24" w:space="0" w:color="000080"/>
          <w:bottom w:val="thickThinSmallGap" w:sz="24" w:space="1" w:color="000080"/>
        </w:pBdr>
        <w:rPr>
          <w:sz w:val="28"/>
        </w:rPr>
      </w:pPr>
    </w:p>
    <w:p w14:paraId="23D937C9" w14:textId="32D49D84" w:rsidR="00EC173B" w:rsidRDefault="00EC173B" w:rsidP="00476F3F">
      <w:pPr>
        <w:pStyle w:val="Subtitle"/>
      </w:pPr>
      <w:r w:rsidRPr="00C270C6">
        <w:t>Rev</w:t>
      </w:r>
      <w:r w:rsidR="0090359A">
        <w:t>ised</w:t>
      </w:r>
      <w:r w:rsidRPr="00C270C6">
        <w:t xml:space="preserve"> </w:t>
      </w:r>
      <w:r w:rsidR="005A320A">
        <w:t>June 6, 2022</w:t>
      </w:r>
    </w:p>
    <w:p w14:paraId="5F3DE313" w14:textId="77777777" w:rsidR="00EC173B" w:rsidRDefault="00EC173B" w:rsidP="00476F3F">
      <w:pPr>
        <w:pStyle w:val="Subtitle"/>
      </w:pPr>
    </w:p>
    <w:p w14:paraId="643D2D90" w14:textId="77777777" w:rsidR="00EC173B" w:rsidRDefault="00EC173B" w:rsidP="00476F3F">
      <w:pPr>
        <w:pStyle w:val="Subtitle"/>
        <w:rPr>
          <w:sz w:val="28"/>
        </w:rPr>
        <w:sectPr w:rsidR="00EC173B" w:rsidSect="00C270C6">
          <w:footerReference w:type="default" r:id="rId12"/>
          <w:footerReference w:type="first" r:id="rId13"/>
          <w:pgSz w:w="12240" w:h="15840" w:code="1"/>
          <w:pgMar w:top="1440" w:right="1440" w:bottom="1440" w:left="1440" w:header="720" w:footer="720" w:gutter="0"/>
          <w:cols w:space="720"/>
          <w:titlePg/>
        </w:sectPr>
      </w:pPr>
    </w:p>
    <w:p w14:paraId="1A09C91A" w14:textId="77777777" w:rsidR="00EC173B" w:rsidRPr="00476F3F" w:rsidRDefault="00EC173B" w:rsidP="00476F3F">
      <w:pPr>
        <w:keepNext/>
        <w:jc w:val="center"/>
        <w:outlineLvl w:val="7"/>
        <w:rPr>
          <w:b/>
          <w:smallCaps/>
          <w:sz w:val="22"/>
          <w:szCs w:val="22"/>
          <w:u w:val="single"/>
        </w:rPr>
      </w:pPr>
      <w:r w:rsidRPr="00476F3F">
        <w:rPr>
          <w:b/>
          <w:smallCaps/>
          <w:sz w:val="22"/>
          <w:szCs w:val="22"/>
          <w:u w:val="single"/>
        </w:rPr>
        <w:lastRenderedPageBreak/>
        <w:t>School Districts without Certificate of Eligibility</w:t>
      </w:r>
    </w:p>
    <w:p w14:paraId="0474B17B" w14:textId="77777777" w:rsidR="00EC173B" w:rsidRPr="00476F3F" w:rsidRDefault="00EC173B" w:rsidP="00476F3F"/>
    <w:p w14:paraId="0BC976A8" w14:textId="77777777" w:rsidR="00EC173B" w:rsidRPr="00476F3F" w:rsidRDefault="00EC173B" w:rsidP="00476F3F"/>
    <w:p w14:paraId="4AD9BCA2" w14:textId="77777777" w:rsidR="00EC173B" w:rsidRPr="00476F3F" w:rsidRDefault="00EC173B"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rPr>
      </w:pPr>
      <w:r w:rsidRPr="00476F3F">
        <w:rPr>
          <w:b/>
          <w:smallCaps/>
        </w:rPr>
        <w:t>Cover Language – Preliminary Official Statement</w:t>
      </w:r>
    </w:p>
    <w:p w14:paraId="1E267622" w14:textId="77777777" w:rsidR="00EC173B" w:rsidRPr="00476F3F" w:rsidRDefault="00EC173B" w:rsidP="00476F3F"/>
    <w:p w14:paraId="448EC3AD" w14:textId="77777777" w:rsidR="00EC173B" w:rsidRPr="00476F3F" w:rsidRDefault="00EC173B" w:rsidP="00476F3F"/>
    <w:p w14:paraId="33F5AF12" w14:textId="77777777" w:rsidR="00EC173B" w:rsidRPr="00476F3F" w:rsidRDefault="00EC173B" w:rsidP="00476F3F">
      <w:pPr>
        <w:keepNext/>
        <w:spacing w:after="120"/>
        <w:jc w:val="both"/>
        <w:outlineLvl w:val="2"/>
        <w:rPr>
          <w:color w:val="244061"/>
          <w:kern w:val="28"/>
        </w:rPr>
      </w:pPr>
      <w:r w:rsidRPr="00476F3F">
        <w:rPr>
          <w:color w:val="244061"/>
          <w:kern w:val="28"/>
        </w:rPr>
        <w:t>A school district that has submitted a Request for Certificate of Eligibility, but has not yet been advised of its approval, may only include the following language on the cover of the Preliminary Official Statement:</w:t>
      </w:r>
    </w:p>
    <w:p w14:paraId="734A1C9A" w14:textId="77777777" w:rsidR="00EC173B" w:rsidRDefault="00EC173B" w:rsidP="00476F3F">
      <w:pPr>
        <w:jc w:val="both"/>
        <w:rPr>
          <w:i/>
        </w:rPr>
      </w:pPr>
    </w:p>
    <w:p w14:paraId="7D3842B1" w14:textId="77777777" w:rsidR="00EC173B" w:rsidRPr="00476F3F" w:rsidRDefault="00EC173B" w:rsidP="00476F3F">
      <w:pPr>
        <w:jc w:val="both"/>
        <w:rPr>
          <w:i/>
        </w:rPr>
      </w:pPr>
      <w:r w:rsidRPr="00476F3F">
        <w:rPr>
          <w:i/>
        </w:rPr>
        <w:t xml:space="preserve">Ratings: </w:t>
      </w:r>
      <w:r w:rsidRPr="00476F3F">
        <w:rPr>
          <w:smallCaps/>
        </w:rPr>
        <w:t>Washington State School District Credit Enhancement Program:</w:t>
      </w:r>
      <w:r w:rsidRPr="00476F3F">
        <w:rPr>
          <w:i/>
        </w:rPr>
        <w:t xml:space="preserve"> applied for</w:t>
      </w:r>
    </w:p>
    <w:p w14:paraId="72637F27" w14:textId="77777777" w:rsidR="00EC173B" w:rsidRPr="00476F3F" w:rsidRDefault="00EC173B" w:rsidP="00476F3F">
      <w:pPr>
        <w:ind w:left="720"/>
        <w:jc w:val="both"/>
      </w:pPr>
    </w:p>
    <w:p w14:paraId="6E11E8EF" w14:textId="77777777" w:rsidR="00EC173B" w:rsidRPr="00476F3F" w:rsidRDefault="00EC173B" w:rsidP="00476F3F">
      <w:pPr>
        <w:ind w:left="720"/>
        <w:jc w:val="both"/>
      </w:pPr>
    </w:p>
    <w:p w14:paraId="40221D13" w14:textId="77777777" w:rsidR="00EC173B" w:rsidRPr="00476F3F" w:rsidRDefault="00EC173B" w:rsidP="00476F3F">
      <w:pPr>
        <w:keepNext/>
        <w:spacing w:after="120"/>
        <w:jc w:val="both"/>
        <w:outlineLvl w:val="2"/>
        <w:rPr>
          <w:color w:val="244061"/>
          <w:kern w:val="28"/>
        </w:rPr>
      </w:pPr>
      <w:r w:rsidRPr="00476F3F">
        <w:rPr>
          <w:color w:val="244061"/>
          <w:kern w:val="28"/>
        </w:rPr>
        <w:t>In the cover text:</w:t>
      </w:r>
    </w:p>
    <w:p w14:paraId="77C22C4E" w14:textId="77777777" w:rsidR="00EC173B" w:rsidRDefault="00EC173B" w:rsidP="00476F3F">
      <w:pPr>
        <w:jc w:val="center"/>
        <w:rPr>
          <w:i/>
        </w:rPr>
      </w:pPr>
    </w:p>
    <w:p w14:paraId="6F2A9455" w14:textId="77777777" w:rsidR="00EC173B" w:rsidRPr="00476F3F" w:rsidRDefault="00EC173B" w:rsidP="00476F3F">
      <w:pPr>
        <w:jc w:val="center"/>
        <w:rPr>
          <w:i/>
        </w:rPr>
      </w:pPr>
      <w:r w:rsidRPr="00476F3F">
        <w:rPr>
          <w:i/>
        </w:rPr>
        <w:t>Application has been made to the State of Washington requesting approval of a Certificate of Eligibility under the</w:t>
      </w:r>
    </w:p>
    <w:p w14:paraId="4F898594" w14:textId="77777777" w:rsidR="00EC173B" w:rsidRPr="00476F3F" w:rsidRDefault="00EC173B" w:rsidP="00476F3F">
      <w:pPr>
        <w:jc w:val="center"/>
        <w:rPr>
          <w:i/>
        </w:rPr>
      </w:pPr>
      <w:r w:rsidRPr="00476F3F">
        <w:rPr>
          <w:i/>
          <w:smallCaps/>
        </w:rPr>
        <w:t>Washington State School District Credit Enhancement Program</w:t>
      </w:r>
      <w:r w:rsidRPr="00476F3F">
        <w:rPr>
          <w:i/>
        </w:rPr>
        <w:t>.</w:t>
      </w:r>
    </w:p>
    <w:p w14:paraId="69D64C9D" w14:textId="77777777" w:rsidR="00EC173B" w:rsidRDefault="00EC173B"/>
    <w:p w14:paraId="5D4618AC" w14:textId="77777777" w:rsidR="00EC173B" w:rsidRDefault="00EC173B"/>
    <w:p w14:paraId="652D5F11" w14:textId="77777777" w:rsidR="00EC173B" w:rsidRDefault="00EC173B"/>
    <w:p w14:paraId="18A4EE30" w14:textId="77777777" w:rsidR="00EC173B" w:rsidRDefault="00EC173B"/>
    <w:p w14:paraId="0A526735" w14:textId="77777777" w:rsidR="00EC173B" w:rsidRDefault="00EC173B">
      <w:pPr>
        <w:spacing w:after="200" w:line="276" w:lineRule="auto"/>
        <w:rPr>
          <w:b/>
          <w:smallCaps/>
          <w:sz w:val="22"/>
          <w:szCs w:val="22"/>
          <w:u w:val="single"/>
        </w:rPr>
      </w:pPr>
      <w:r>
        <w:rPr>
          <w:b/>
          <w:smallCaps/>
          <w:sz w:val="22"/>
          <w:szCs w:val="22"/>
          <w:u w:val="single"/>
        </w:rPr>
        <w:br w:type="page"/>
      </w:r>
    </w:p>
    <w:p w14:paraId="164DFF79" w14:textId="77777777" w:rsidR="00EC173B" w:rsidRPr="00476F3F" w:rsidRDefault="00EC173B" w:rsidP="00476F3F">
      <w:pPr>
        <w:jc w:val="center"/>
        <w:rPr>
          <w:b/>
          <w:smallCaps/>
          <w:sz w:val="22"/>
          <w:szCs w:val="22"/>
          <w:u w:val="single"/>
        </w:rPr>
      </w:pPr>
      <w:r w:rsidRPr="00476F3F">
        <w:rPr>
          <w:b/>
          <w:smallCaps/>
          <w:sz w:val="22"/>
          <w:szCs w:val="22"/>
          <w:u w:val="single"/>
        </w:rPr>
        <w:lastRenderedPageBreak/>
        <w:t>School Districts with Certificate of Eligibility</w:t>
      </w:r>
    </w:p>
    <w:p w14:paraId="494E86AB" w14:textId="77777777" w:rsidR="00EC173B" w:rsidRPr="00476F3F" w:rsidRDefault="00EC173B" w:rsidP="00476F3F">
      <w:pPr>
        <w:jc w:val="center"/>
        <w:rPr>
          <w:b/>
          <w:smallCaps/>
          <w:u w:val="single"/>
        </w:rPr>
      </w:pPr>
    </w:p>
    <w:p w14:paraId="6491336C" w14:textId="77777777" w:rsidR="00EC173B" w:rsidRPr="00476F3F" w:rsidRDefault="00EC173B" w:rsidP="00476F3F">
      <w:pPr>
        <w:jc w:val="center"/>
        <w:rPr>
          <w:u w:val="single"/>
        </w:rPr>
      </w:pPr>
    </w:p>
    <w:p w14:paraId="316EA641" w14:textId="77777777" w:rsidR="00EC173B" w:rsidRPr="00476F3F" w:rsidRDefault="00EC173B"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sidRPr="00476F3F">
        <w:rPr>
          <w:b/>
          <w:smallCaps/>
          <w:sz w:val="22"/>
          <w:szCs w:val="22"/>
        </w:rPr>
        <w:t>Cover Language – Preliminary Official Statement</w:t>
      </w:r>
    </w:p>
    <w:p w14:paraId="7CECD44A" w14:textId="77777777" w:rsidR="00EC173B" w:rsidRPr="00476F3F" w:rsidRDefault="00EC173B" w:rsidP="00476F3F">
      <w:pPr>
        <w:keepNext/>
        <w:spacing w:after="120"/>
        <w:jc w:val="both"/>
        <w:outlineLvl w:val="2"/>
        <w:rPr>
          <w:b/>
          <w:kern w:val="28"/>
          <w:sz w:val="24"/>
          <w:u w:val="single"/>
        </w:rPr>
      </w:pPr>
    </w:p>
    <w:p w14:paraId="2499226E" w14:textId="77777777" w:rsidR="00EC173B" w:rsidRPr="00476F3F" w:rsidRDefault="00EC173B" w:rsidP="00476F3F">
      <w:pPr>
        <w:keepNext/>
        <w:spacing w:after="120"/>
        <w:jc w:val="both"/>
        <w:outlineLvl w:val="2"/>
        <w:rPr>
          <w:color w:val="244061"/>
          <w:kern w:val="28"/>
        </w:rPr>
      </w:pPr>
      <w:r w:rsidRPr="00476F3F">
        <w:rPr>
          <w:color w:val="244061"/>
          <w:kern w:val="28"/>
        </w:rPr>
        <w:t>A school district that has received a Certificate of Eligibility may include the following language on the cover of the Preliminary Official Statement:</w:t>
      </w:r>
    </w:p>
    <w:p w14:paraId="21CAA011" w14:textId="77777777" w:rsidR="00EC173B" w:rsidRPr="00476F3F" w:rsidRDefault="00EC173B" w:rsidP="00476F3F">
      <w:r w:rsidRPr="00476F3F">
        <w:t>If Ratings are on front cover:</w:t>
      </w:r>
    </w:p>
    <w:p w14:paraId="756B784D" w14:textId="77777777" w:rsidR="00EC173B" w:rsidRPr="00476F3F" w:rsidRDefault="00EC173B" w:rsidP="00476F3F"/>
    <w:p w14:paraId="36F310CB" w14:textId="77777777" w:rsidR="00EC173B" w:rsidRPr="00476F3F" w:rsidRDefault="00EC173B" w:rsidP="00476F3F">
      <w:pPr>
        <w:jc w:val="both"/>
        <w:rPr>
          <w:i/>
        </w:rPr>
      </w:pPr>
      <w:r w:rsidRPr="00476F3F">
        <w:rPr>
          <w:i/>
        </w:rPr>
        <w:t xml:space="preserve">Rating with State Guarantee:  </w:t>
      </w:r>
      <w:r w:rsidRPr="00476F3F">
        <w:t xml:space="preserve">________ </w:t>
      </w:r>
      <w:r w:rsidRPr="00476F3F">
        <w:rPr>
          <w:i/>
        </w:rPr>
        <w:t>(See Appendix</w:t>
      </w:r>
      <w:r w:rsidRPr="00476F3F">
        <w:rPr>
          <w:i/>
          <w:smallCaps/>
        </w:rPr>
        <w:t xml:space="preserve"> ___</w:t>
      </w:r>
      <w:r w:rsidR="00BE1F88">
        <w:rPr>
          <w:smallCaps/>
        </w:rPr>
        <w:t xml:space="preserve"> </w:t>
      </w:r>
      <w:r w:rsidR="00BE1F88">
        <w:rPr>
          <w:i/>
        </w:rPr>
        <w:t>—</w:t>
      </w:r>
      <w:r w:rsidR="00BE1F88" w:rsidRPr="00476F3F">
        <w:t xml:space="preserve"> </w:t>
      </w:r>
      <w:r w:rsidRPr="00476F3F">
        <w:t>“</w:t>
      </w:r>
      <w:r w:rsidRPr="00476F3F">
        <w:rPr>
          <w:smallCaps/>
        </w:rPr>
        <w:t>Washington State School District Credit Enhancement Program.”)</w:t>
      </w:r>
    </w:p>
    <w:p w14:paraId="25D8081A" w14:textId="77777777" w:rsidR="00EC173B" w:rsidRPr="00476F3F" w:rsidRDefault="00EC173B" w:rsidP="00476F3F"/>
    <w:p w14:paraId="6BBB8471" w14:textId="77777777" w:rsidR="00EC173B" w:rsidRDefault="00EC173B" w:rsidP="00476F3F"/>
    <w:p w14:paraId="13D4C955" w14:textId="77777777" w:rsidR="00EC173B" w:rsidRPr="00476F3F" w:rsidRDefault="00EC173B" w:rsidP="00476F3F">
      <w:r w:rsidRPr="00476F3F">
        <w:t>If Ratings are not on front cover:</w:t>
      </w:r>
    </w:p>
    <w:p w14:paraId="653C731B" w14:textId="77777777" w:rsidR="00EC173B" w:rsidRPr="00476F3F" w:rsidRDefault="00EC173B" w:rsidP="00476F3F"/>
    <w:p w14:paraId="5B18B99C" w14:textId="77777777" w:rsidR="00EC173B" w:rsidRPr="00476F3F" w:rsidRDefault="00EC173B" w:rsidP="00476F3F">
      <w:pPr>
        <w:keepNext/>
        <w:jc w:val="both"/>
        <w:outlineLvl w:val="0"/>
        <w:rPr>
          <w:smallCaps/>
        </w:rPr>
      </w:pPr>
      <w:r w:rsidRPr="00476F3F">
        <w:rPr>
          <w:i/>
        </w:rPr>
        <w:t xml:space="preserve">Ratings: See Appendix ____ </w:t>
      </w:r>
      <w:r w:rsidR="00BE1F88">
        <w:rPr>
          <w:i/>
        </w:rPr>
        <w:t>—</w:t>
      </w:r>
      <w:r w:rsidR="00BE1F88" w:rsidRPr="00476F3F">
        <w:rPr>
          <w:i/>
        </w:rPr>
        <w:t xml:space="preserve"> </w:t>
      </w:r>
      <w:r w:rsidRPr="00476F3F">
        <w:rPr>
          <w:i/>
        </w:rPr>
        <w:t>“</w:t>
      </w:r>
      <w:r w:rsidRPr="00476F3F">
        <w:rPr>
          <w:smallCaps/>
        </w:rPr>
        <w:t>Washington State School District Credit Enhancement Program.”</w:t>
      </w:r>
    </w:p>
    <w:p w14:paraId="5E95779A" w14:textId="77777777" w:rsidR="00EC173B" w:rsidRPr="00476F3F" w:rsidRDefault="00EC173B" w:rsidP="00476F3F"/>
    <w:p w14:paraId="271A384C" w14:textId="77777777" w:rsidR="00EC173B" w:rsidRPr="00476F3F" w:rsidRDefault="00EC173B" w:rsidP="00476F3F">
      <w:pPr>
        <w:keepNext/>
        <w:spacing w:after="120"/>
        <w:jc w:val="both"/>
        <w:outlineLvl w:val="2"/>
        <w:rPr>
          <w:color w:val="244061"/>
          <w:kern w:val="28"/>
        </w:rPr>
      </w:pPr>
      <w:r w:rsidRPr="00476F3F">
        <w:rPr>
          <w:color w:val="244061"/>
          <w:kern w:val="28"/>
        </w:rPr>
        <w:t xml:space="preserve">In the cover text: </w:t>
      </w:r>
    </w:p>
    <w:p w14:paraId="33EE7DEC" w14:textId="77777777" w:rsidR="00EC173B" w:rsidRPr="00476F3F" w:rsidRDefault="00EC173B" w:rsidP="00476F3F">
      <w:pPr>
        <w:jc w:val="center"/>
        <w:rPr>
          <w:i/>
        </w:rPr>
      </w:pPr>
      <w:r w:rsidRPr="00476F3F">
        <w:rPr>
          <w:i/>
        </w:rPr>
        <w:t>Payment of principal of and interest on the Bonds when due is guaranteed by the full faith, credit, and taxing power of the</w:t>
      </w:r>
    </w:p>
    <w:p w14:paraId="5F61970E" w14:textId="77777777" w:rsidR="00EC173B" w:rsidRPr="00476F3F" w:rsidRDefault="00EC173B" w:rsidP="00476F3F">
      <w:pPr>
        <w:jc w:val="center"/>
        <w:rPr>
          <w:i/>
        </w:rPr>
      </w:pPr>
    </w:p>
    <w:p w14:paraId="3DECE980" w14:textId="77777777" w:rsidR="00EC173B" w:rsidRPr="00476F3F" w:rsidRDefault="00EC173B" w:rsidP="00476F3F">
      <w:pPr>
        <w:keepNext/>
        <w:jc w:val="center"/>
        <w:outlineLvl w:val="5"/>
        <w:rPr>
          <w:b/>
          <w:smallCaps/>
        </w:rPr>
      </w:pPr>
      <w:r w:rsidRPr="00476F3F">
        <w:rPr>
          <w:b/>
          <w:smallCaps/>
        </w:rPr>
        <w:t>State of Washington</w:t>
      </w:r>
    </w:p>
    <w:p w14:paraId="44C69F2D" w14:textId="77777777" w:rsidR="00EC173B" w:rsidRPr="00476F3F" w:rsidRDefault="00EC173B" w:rsidP="00476F3F">
      <w:pPr>
        <w:jc w:val="center"/>
        <w:rPr>
          <w:i/>
        </w:rPr>
      </w:pPr>
    </w:p>
    <w:p w14:paraId="12D56CB9" w14:textId="77777777" w:rsidR="00EC173B" w:rsidRPr="00476F3F" w:rsidRDefault="00EC173B" w:rsidP="00476F3F">
      <w:pPr>
        <w:jc w:val="center"/>
        <w:rPr>
          <w:i/>
        </w:rPr>
      </w:pPr>
      <w:r w:rsidRPr="00476F3F">
        <w:rPr>
          <w:i/>
        </w:rPr>
        <w:t>under the provisions of the Washington State School District Credit Enhancement Program. See Appendix _____ attached hereto and titled “</w:t>
      </w:r>
      <w:r w:rsidRPr="00476F3F">
        <w:rPr>
          <w:i/>
          <w:smallCaps/>
        </w:rPr>
        <w:t>Washington State School District Credit Enhancement Program.</w:t>
      </w:r>
      <w:r w:rsidRPr="00476F3F">
        <w:rPr>
          <w:i/>
        </w:rPr>
        <w:t xml:space="preserve">” </w:t>
      </w:r>
    </w:p>
    <w:p w14:paraId="20B8B3D9" w14:textId="77777777" w:rsidR="00EC173B" w:rsidRPr="00476F3F" w:rsidRDefault="00EC173B" w:rsidP="00476F3F">
      <w:pPr>
        <w:jc w:val="center"/>
        <w:rPr>
          <w:i/>
          <w:sz w:val="24"/>
        </w:rPr>
      </w:pPr>
    </w:p>
    <w:p w14:paraId="68D85FF9" w14:textId="77777777" w:rsidR="00EC173B" w:rsidRPr="00476F3F" w:rsidRDefault="00EC173B"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sidRPr="00476F3F">
        <w:rPr>
          <w:b/>
          <w:smallCaps/>
          <w:sz w:val="22"/>
          <w:szCs w:val="22"/>
        </w:rPr>
        <w:t>Cover Language – Official Statement</w:t>
      </w:r>
    </w:p>
    <w:p w14:paraId="4FE6D2FC" w14:textId="77777777" w:rsidR="00EC173B" w:rsidRPr="00476F3F" w:rsidRDefault="00EC173B" w:rsidP="00476F3F">
      <w:pPr>
        <w:jc w:val="both"/>
        <w:rPr>
          <w:i/>
          <w:sz w:val="24"/>
        </w:rPr>
      </w:pPr>
    </w:p>
    <w:p w14:paraId="6538ED3A" w14:textId="77777777" w:rsidR="00EC173B" w:rsidRPr="00476F3F" w:rsidRDefault="00EC173B" w:rsidP="00476F3F">
      <w:pPr>
        <w:keepNext/>
        <w:spacing w:after="120"/>
        <w:jc w:val="both"/>
        <w:outlineLvl w:val="2"/>
        <w:rPr>
          <w:color w:val="244061"/>
          <w:kern w:val="28"/>
        </w:rPr>
      </w:pPr>
      <w:r w:rsidRPr="00476F3F">
        <w:rPr>
          <w:color w:val="244061"/>
          <w:kern w:val="28"/>
        </w:rPr>
        <w:t>A school district that has received a Certificate of Eligibility and issued bonds under the Certificate may include the following language on the cover of its Official Statement:</w:t>
      </w:r>
    </w:p>
    <w:p w14:paraId="53F1C88C" w14:textId="77777777" w:rsidR="00BE1F88" w:rsidRPr="00476F3F" w:rsidRDefault="00BE1F88" w:rsidP="00BE1F88">
      <w:r w:rsidRPr="00476F3F">
        <w:t>If Ratings are on front cover:</w:t>
      </w:r>
    </w:p>
    <w:p w14:paraId="7DA79413" w14:textId="77777777" w:rsidR="00BE1F88" w:rsidRPr="00476F3F" w:rsidRDefault="00BE1F88" w:rsidP="00BE1F88"/>
    <w:p w14:paraId="20E8885A" w14:textId="77777777" w:rsidR="00BE1F88" w:rsidRPr="00476F3F" w:rsidRDefault="00BE1F88" w:rsidP="00BE1F88">
      <w:pPr>
        <w:jc w:val="both"/>
        <w:rPr>
          <w:i/>
        </w:rPr>
      </w:pPr>
      <w:r w:rsidRPr="00476F3F">
        <w:rPr>
          <w:i/>
        </w:rPr>
        <w:t xml:space="preserve">Rating with State Guarantee:  </w:t>
      </w:r>
      <w:r w:rsidRPr="00476F3F">
        <w:t xml:space="preserve">________ </w:t>
      </w:r>
      <w:r w:rsidRPr="00476F3F">
        <w:rPr>
          <w:i/>
        </w:rPr>
        <w:t>(See Appendix</w:t>
      </w:r>
      <w:r w:rsidRPr="00476F3F">
        <w:rPr>
          <w:i/>
          <w:smallCaps/>
        </w:rPr>
        <w:t xml:space="preserve"> ___</w:t>
      </w:r>
      <w:r w:rsidRPr="00476F3F">
        <w:rPr>
          <w:smallCaps/>
        </w:rPr>
        <w:t xml:space="preserve"> </w:t>
      </w:r>
      <w:r>
        <w:rPr>
          <w:i/>
        </w:rPr>
        <w:t>—</w:t>
      </w:r>
      <w:r w:rsidRPr="00476F3F">
        <w:t xml:space="preserve"> “</w:t>
      </w:r>
      <w:r w:rsidRPr="00476F3F">
        <w:rPr>
          <w:smallCaps/>
        </w:rPr>
        <w:t>Washington State School District Credit Enhancement Program.”)</w:t>
      </w:r>
    </w:p>
    <w:p w14:paraId="13C3AA75" w14:textId="77777777" w:rsidR="00BE1F88" w:rsidRPr="00476F3F" w:rsidRDefault="00BE1F88" w:rsidP="00BE1F88"/>
    <w:p w14:paraId="546F021A" w14:textId="77777777" w:rsidR="00BE1F88" w:rsidRDefault="00BE1F88" w:rsidP="00BE1F88"/>
    <w:p w14:paraId="41B070BE" w14:textId="77777777" w:rsidR="00BE1F88" w:rsidRPr="00476F3F" w:rsidRDefault="00BE1F88" w:rsidP="00BE1F88">
      <w:r w:rsidRPr="00476F3F">
        <w:t>If Ratings are not on front cover:</w:t>
      </w:r>
    </w:p>
    <w:p w14:paraId="28E205F0" w14:textId="77777777" w:rsidR="00BE1F88" w:rsidRDefault="00BE1F88" w:rsidP="00476F3F">
      <w:pPr>
        <w:keepNext/>
        <w:jc w:val="both"/>
        <w:outlineLvl w:val="0"/>
        <w:rPr>
          <w:i/>
        </w:rPr>
      </w:pPr>
    </w:p>
    <w:p w14:paraId="020A84A9" w14:textId="77777777" w:rsidR="00EC173B" w:rsidRPr="00476F3F" w:rsidRDefault="00EC173B" w:rsidP="00476F3F">
      <w:pPr>
        <w:keepNext/>
        <w:jc w:val="both"/>
        <w:outlineLvl w:val="0"/>
        <w:rPr>
          <w:i/>
        </w:rPr>
      </w:pPr>
      <w:r w:rsidRPr="00476F3F">
        <w:rPr>
          <w:i/>
        </w:rPr>
        <w:t>Ratings</w:t>
      </w:r>
      <w:r w:rsidRPr="00476F3F">
        <w:t xml:space="preserve">:  </w:t>
      </w:r>
      <w:r w:rsidR="00BE1F88">
        <w:rPr>
          <w:i/>
        </w:rPr>
        <w:t>See Appendix _____</w:t>
      </w:r>
      <w:proofErr w:type="gramStart"/>
      <w:r w:rsidR="00BE1F88">
        <w:rPr>
          <w:i/>
        </w:rPr>
        <w:t>—</w:t>
      </w:r>
      <w:r w:rsidRPr="00476F3F">
        <w:rPr>
          <w:i/>
        </w:rPr>
        <w:t>“</w:t>
      </w:r>
      <w:proofErr w:type="gramEnd"/>
      <w:r w:rsidRPr="00476F3F">
        <w:rPr>
          <w:smallCaps/>
        </w:rPr>
        <w:t xml:space="preserve">Washington State School District Credit Enhancement Program.” </w:t>
      </w:r>
    </w:p>
    <w:p w14:paraId="688FEAE9" w14:textId="77777777" w:rsidR="00EC173B" w:rsidRPr="00476F3F" w:rsidRDefault="00EC173B" w:rsidP="00476F3F">
      <w:pPr>
        <w:jc w:val="both"/>
        <w:rPr>
          <w:i/>
        </w:rPr>
      </w:pPr>
    </w:p>
    <w:p w14:paraId="7433CA3B" w14:textId="77777777" w:rsidR="00EC173B" w:rsidRPr="00476F3F" w:rsidRDefault="00EC173B" w:rsidP="00476F3F">
      <w:pPr>
        <w:jc w:val="both"/>
        <w:rPr>
          <w:i/>
        </w:rPr>
      </w:pPr>
    </w:p>
    <w:p w14:paraId="01E22542" w14:textId="77777777" w:rsidR="00EC173B" w:rsidRPr="00476F3F" w:rsidRDefault="00EC173B" w:rsidP="00476F3F">
      <w:pPr>
        <w:keepNext/>
        <w:spacing w:after="120"/>
        <w:jc w:val="both"/>
        <w:outlineLvl w:val="2"/>
        <w:rPr>
          <w:color w:val="244061"/>
          <w:kern w:val="28"/>
        </w:rPr>
      </w:pPr>
      <w:r w:rsidRPr="00476F3F">
        <w:rPr>
          <w:color w:val="244061"/>
          <w:kern w:val="28"/>
        </w:rPr>
        <w:t xml:space="preserve">In the cover text:  </w:t>
      </w:r>
    </w:p>
    <w:p w14:paraId="5BBC1723" w14:textId="77777777" w:rsidR="00EC173B" w:rsidRPr="00476F3F" w:rsidRDefault="00EC173B" w:rsidP="00476F3F">
      <w:pPr>
        <w:jc w:val="center"/>
        <w:rPr>
          <w:i/>
        </w:rPr>
      </w:pPr>
      <w:r w:rsidRPr="00476F3F">
        <w:rPr>
          <w:i/>
        </w:rPr>
        <w:t>Payment of principal of and interest on the Bonds when due is guaranteed by the full faith, credit, and taxing power of the</w:t>
      </w:r>
    </w:p>
    <w:p w14:paraId="59D08277" w14:textId="77777777" w:rsidR="00EC173B" w:rsidRPr="00476F3F" w:rsidRDefault="00EC173B" w:rsidP="00476F3F">
      <w:pPr>
        <w:jc w:val="center"/>
        <w:rPr>
          <w:i/>
        </w:rPr>
      </w:pPr>
    </w:p>
    <w:p w14:paraId="2F29FD87" w14:textId="77777777" w:rsidR="00EC173B" w:rsidRPr="00476F3F" w:rsidRDefault="00EC173B" w:rsidP="00476F3F">
      <w:pPr>
        <w:keepNext/>
        <w:jc w:val="center"/>
        <w:outlineLvl w:val="6"/>
        <w:rPr>
          <w:b/>
          <w:i/>
          <w:smallCaps/>
        </w:rPr>
      </w:pPr>
      <w:r w:rsidRPr="00476F3F">
        <w:rPr>
          <w:b/>
          <w:smallCaps/>
        </w:rPr>
        <w:t>State of Washington</w:t>
      </w:r>
    </w:p>
    <w:p w14:paraId="78EFE5E7" w14:textId="77777777" w:rsidR="00EC173B" w:rsidRPr="00476F3F" w:rsidRDefault="00EC173B" w:rsidP="00476F3F">
      <w:pPr>
        <w:jc w:val="center"/>
        <w:rPr>
          <w:i/>
        </w:rPr>
      </w:pPr>
    </w:p>
    <w:p w14:paraId="2653C229" w14:textId="77777777" w:rsidR="00EC173B" w:rsidRPr="00476F3F" w:rsidRDefault="00EC173B" w:rsidP="00476F3F">
      <w:pPr>
        <w:jc w:val="center"/>
        <w:rPr>
          <w:rFonts w:ascii="Times New Roman Bold" w:hAnsi="Times New Roman Bold"/>
          <w:b/>
          <w:smallCaps/>
        </w:rPr>
      </w:pPr>
      <w:r w:rsidRPr="00476F3F">
        <w:rPr>
          <w:i/>
        </w:rPr>
        <w:t>under the provisions of the Washington State School District Credit Enhancement Program. See Appendix _____ attached hereto and titled “</w:t>
      </w:r>
      <w:r w:rsidRPr="00476F3F">
        <w:rPr>
          <w:i/>
          <w:smallCaps/>
        </w:rPr>
        <w:t>Washington State School District Credit Enhancement Program.</w:t>
      </w:r>
      <w:r w:rsidRPr="00476F3F">
        <w:rPr>
          <w:i/>
        </w:rPr>
        <w:t>”</w:t>
      </w:r>
      <w:r w:rsidRPr="00476F3F">
        <w:rPr>
          <w:rFonts w:ascii="Times New Roman Bold" w:hAnsi="Times New Roman Bold"/>
          <w:b/>
          <w:smallCaps/>
        </w:rPr>
        <w:br w:type="page"/>
      </w:r>
    </w:p>
    <w:p w14:paraId="764C6074" w14:textId="77777777" w:rsidR="00EC173B" w:rsidRPr="00476F3F" w:rsidRDefault="00EC173B"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sidRPr="00476F3F">
        <w:rPr>
          <w:b/>
          <w:smallCaps/>
          <w:sz w:val="22"/>
          <w:szCs w:val="22"/>
        </w:rPr>
        <w:lastRenderedPageBreak/>
        <w:t>Body of Official Statement</w:t>
      </w:r>
    </w:p>
    <w:p w14:paraId="6B1D3FDE" w14:textId="77777777" w:rsidR="00EC173B" w:rsidRPr="00476F3F" w:rsidRDefault="00EC173B" w:rsidP="00476F3F">
      <w:pPr>
        <w:jc w:val="both"/>
      </w:pPr>
    </w:p>
    <w:p w14:paraId="5C28200F" w14:textId="77777777" w:rsidR="00EC173B" w:rsidRPr="00476F3F" w:rsidRDefault="00EC173B" w:rsidP="00476F3F">
      <w:pPr>
        <w:keepNext/>
        <w:spacing w:after="120"/>
        <w:jc w:val="both"/>
        <w:outlineLvl w:val="2"/>
        <w:rPr>
          <w:kern w:val="28"/>
        </w:rPr>
      </w:pPr>
      <w:r w:rsidRPr="00476F3F">
        <w:rPr>
          <w:kern w:val="28"/>
        </w:rPr>
        <w:t>Under the heading “Security for the Bonds” or comparable section of the Preliminary Official Statement and the Official Statement, the following language shall be used:</w:t>
      </w:r>
    </w:p>
    <w:p w14:paraId="0A62B565" w14:textId="77777777" w:rsidR="00EC173B" w:rsidRPr="00476F3F" w:rsidRDefault="00EC173B" w:rsidP="00476F3F">
      <w:pPr>
        <w:jc w:val="both"/>
      </w:pPr>
    </w:p>
    <w:p w14:paraId="07D5A449" w14:textId="77777777" w:rsidR="00EC173B" w:rsidRPr="00476F3F" w:rsidRDefault="00EC173B" w:rsidP="00476F3F">
      <w:pPr>
        <w:jc w:val="both"/>
        <w:rPr>
          <w:i/>
        </w:rPr>
      </w:pPr>
      <w:r w:rsidRPr="00476F3F">
        <w:rPr>
          <w:i/>
        </w:rPr>
        <w:t xml:space="preserve">Payment of principal of and interest on the Bonds when due is guaranteed by the full faith, credit and taxing power of the </w:t>
      </w:r>
      <w:r w:rsidRPr="00476F3F">
        <w:rPr>
          <w:smallCaps/>
        </w:rPr>
        <w:t>State of Washington</w:t>
      </w:r>
      <w:r w:rsidRPr="00476F3F">
        <w:rPr>
          <w:i/>
        </w:rPr>
        <w:t xml:space="preserve"> under the provisions of the Washington State School District Credit Enhancement Program, as described in Appendix ____</w:t>
      </w:r>
      <w:proofErr w:type="gramStart"/>
      <w:r w:rsidR="00076910">
        <w:rPr>
          <w:i/>
        </w:rPr>
        <w:t>—</w:t>
      </w:r>
      <w:r w:rsidR="00076910" w:rsidRPr="00476F3F">
        <w:rPr>
          <w:i/>
        </w:rPr>
        <w:t>“</w:t>
      </w:r>
      <w:proofErr w:type="gramEnd"/>
      <w:r w:rsidR="00076910" w:rsidRPr="00476F3F">
        <w:rPr>
          <w:i/>
          <w:smallCaps/>
        </w:rPr>
        <w:t>Washington State School District Credit Enhancement Program.</w:t>
      </w:r>
      <w:r w:rsidR="00076910" w:rsidRPr="00476F3F">
        <w:rPr>
          <w:i/>
        </w:rPr>
        <w:t>”</w:t>
      </w:r>
    </w:p>
    <w:p w14:paraId="2A0C27AA" w14:textId="77777777" w:rsidR="00EC173B" w:rsidRPr="00476F3F" w:rsidRDefault="00EC173B" w:rsidP="00476F3F">
      <w:pPr>
        <w:jc w:val="both"/>
        <w:rPr>
          <w:i/>
        </w:rPr>
      </w:pPr>
    </w:p>
    <w:p w14:paraId="2F5A5F81" w14:textId="77777777" w:rsidR="00EC173B" w:rsidRPr="00476F3F" w:rsidRDefault="00EC173B" w:rsidP="00476F3F">
      <w:pPr>
        <w:jc w:val="both"/>
      </w:pPr>
      <w:r w:rsidRPr="00476F3F">
        <w:t>The following may be added to the Ongoing Disclosure section:</w:t>
      </w:r>
    </w:p>
    <w:p w14:paraId="390E9AED" w14:textId="77777777" w:rsidR="00EC173B" w:rsidRPr="00476F3F" w:rsidRDefault="00EC173B" w:rsidP="00476F3F">
      <w:pPr>
        <w:jc w:val="both"/>
      </w:pPr>
    </w:p>
    <w:p w14:paraId="005A3F62" w14:textId="77777777" w:rsidR="00E94216" w:rsidRDefault="00EC173B" w:rsidP="00476F3F">
      <w:pPr>
        <w:jc w:val="both"/>
        <w:rPr>
          <w:i/>
        </w:rPr>
      </w:pPr>
      <w:r w:rsidRPr="00476F3F">
        <w:rPr>
          <w:i/>
        </w:rPr>
        <w:t>See Appendix ___</w:t>
      </w:r>
      <w:r w:rsidR="00076910" w:rsidRPr="00476F3F">
        <w:rPr>
          <w:i/>
        </w:rPr>
        <w:t>____</w:t>
      </w:r>
      <w:proofErr w:type="gramStart"/>
      <w:r w:rsidR="00076910">
        <w:rPr>
          <w:i/>
        </w:rPr>
        <w:t>—</w:t>
      </w:r>
      <w:r w:rsidR="00076910" w:rsidRPr="00476F3F">
        <w:rPr>
          <w:i/>
        </w:rPr>
        <w:t>“</w:t>
      </w:r>
      <w:proofErr w:type="gramEnd"/>
      <w:r w:rsidR="00076910" w:rsidRPr="00476F3F">
        <w:rPr>
          <w:i/>
          <w:smallCaps/>
        </w:rPr>
        <w:t>Washington State School District Credit Enhancement Program</w:t>
      </w:r>
      <w:r w:rsidR="00076910" w:rsidRPr="00476F3F">
        <w:rPr>
          <w:i/>
        </w:rPr>
        <w:t>”</w:t>
      </w:r>
      <w:r w:rsidRPr="00476F3F">
        <w:rPr>
          <w:i/>
        </w:rPr>
        <w:t xml:space="preserve"> for a description of the State of Washington’s </w:t>
      </w:r>
      <w:r w:rsidR="00076910">
        <w:rPr>
          <w:i/>
        </w:rPr>
        <w:t xml:space="preserve">School Bond Guarantee Program Undertaking and </w:t>
      </w:r>
      <w:r w:rsidRPr="00476F3F">
        <w:rPr>
          <w:i/>
        </w:rPr>
        <w:t xml:space="preserve">compliance with the State’s </w:t>
      </w:r>
      <w:r w:rsidR="00EA5E02">
        <w:rPr>
          <w:i/>
        </w:rPr>
        <w:t>p</w:t>
      </w:r>
      <w:r>
        <w:rPr>
          <w:i/>
        </w:rPr>
        <w:t xml:space="preserve">rior </w:t>
      </w:r>
      <w:r w:rsidR="00EA5E02">
        <w:rPr>
          <w:i/>
        </w:rPr>
        <w:t>u</w:t>
      </w:r>
      <w:r w:rsidRPr="00476F3F">
        <w:rPr>
          <w:i/>
        </w:rPr>
        <w:t>ndertakings under SEC Rule 15c2-12.</w:t>
      </w:r>
    </w:p>
    <w:p w14:paraId="213E3871" w14:textId="77777777" w:rsidR="00E94216" w:rsidRDefault="00E94216" w:rsidP="00E94216">
      <w:r>
        <w:br w:type="page"/>
      </w:r>
    </w:p>
    <w:p w14:paraId="6B081679" w14:textId="77777777" w:rsidR="00EC173B" w:rsidRPr="00476F3F" w:rsidRDefault="00EC173B" w:rsidP="00476F3F">
      <w:pPr>
        <w:jc w:val="both"/>
        <w:rPr>
          <w:i/>
        </w:rPr>
      </w:pPr>
    </w:p>
    <w:p w14:paraId="30531CDD" w14:textId="77777777" w:rsidR="00EC173B" w:rsidRPr="00476F3F" w:rsidRDefault="00EC173B" w:rsidP="00476F3F">
      <w:pPr>
        <w:jc w:val="both"/>
        <w:rPr>
          <w:i/>
        </w:rPr>
      </w:pPr>
    </w:p>
    <w:p w14:paraId="7F871C54" w14:textId="77777777" w:rsidR="00EC173B" w:rsidRPr="00476F3F" w:rsidRDefault="005B1047"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Pr>
          <w:b/>
          <w:smallCaps/>
          <w:sz w:val="22"/>
          <w:szCs w:val="22"/>
        </w:rPr>
        <w:t xml:space="preserve">State School Bond Guarantee Program </w:t>
      </w:r>
      <w:r w:rsidR="00EC173B" w:rsidRPr="00476F3F">
        <w:rPr>
          <w:b/>
          <w:smallCaps/>
          <w:sz w:val="22"/>
          <w:szCs w:val="22"/>
        </w:rPr>
        <w:t>Appendix</w:t>
      </w:r>
    </w:p>
    <w:p w14:paraId="7D56BEBE" w14:textId="77777777" w:rsidR="00EC173B" w:rsidRPr="00476F3F" w:rsidRDefault="00EC173B" w:rsidP="00476F3F">
      <w:pPr>
        <w:jc w:val="both"/>
        <w:rPr>
          <w:sz w:val="22"/>
        </w:rPr>
      </w:pPr>
    </w:p>
    <w:p w14:paraId="03E08586" w14:textId="77777777" w:rsidR="00EC173B" w:rsidRPr="00476F3F" w:rsidRDefault="00EC173B" w:rsidP="00476F3F">
      <w:pPr>
        <w:spacing w:after="160"/>
        <w:jc w:val="center"/>
        <w:rPr>
          <w:b/>
        </w:rPr>
      </w:pPr>
      <w:r w:rsidRPr="00476F3F">
        <w:rPr>
          <w:b/>
        </w:rPr>
        <w:t>WASHINGTON STATE SCHOOL DISTRICT CREDIT ENHANCEMENT PROGRAM</w:t>
      </w:r>
    </w:p>
    <w:p w14:paraId="576F1AF4" w14:textId="77777777" w:rsidR="00EC173B" w:rsidRPr="00476F3F" w:rsidRDefault="00EC173B" w:rsidP="00476F3F">
      <w:pPr>
        <w:spacing w:after="160"/>
        <w:jc w:val="both"/>
        <w:rPr>
          <w:i/>
        </w:rPr>
      </w:pPr>
      <w:r w:rsidRPr="00476F3F">
        <w:rPr>
          <w:i/>
        </w:rPr>
        <w:t xml:space="preserve">The following information has been furnished by the State of Washington for use in this Official Statement.  The issuer of the bonds offered pursuant to this Official Statement (the “Offered Bonds”) makes no representation as to the accuracy or the completeness of such information or as to the absence of material adverse changes in such information </w:t>
      </w:r>
      <w:proofErr w:type="gramStart"/>
      <w:r w:rsidRPr="00476F3F">
        <w:rPr>
          <w:i/>
        </w:rPr>
        <w:t>subsequent to</w:t>
      </w:r>
      <w:proofErr w:type="gramEnd"/>
      <w:r w:rsidRPr="00476F3F">
        <w:rPr>
          <w:i/>
        </w:rPr>
        <w:t xml:space="preserve"> the date hereof.</w:t>
      </w:r>
    </w:p>
    <w:p w14:paraId="5C69E219" w14:textId="77777777" w:rsidR="00EC173B" w:rsidRPr="00476F3F" w:rsidRDefault="00EC173B" w:rsidP="00476F3F">
      <w:pPr>
        <w:spacing w:after="160"/>
        <w:jc w:val="both"/>
        <w:rPr>
          <w:b/>
          <w:u w:val="single"/>
        </w:rPr>
      </w:pPr>
      <w:r w:rsidRPr="00476F3F">
        <w:rPr>
          <w:b/>
          <w:u w:val="single"/>
        </w:rPr>
        <w:t>Definitions</w:t>
      </w:r>
    </w:p>
    <w:p w14:paraId="6513C2A7" w14:textId="77777777" w:rsidR="00EC173B" w:rsidRPr="00476F3F" w:rsidRDefault="00EC173B" w:rsidP="00476F3F">
      <w:pPr>
        <w:spacing w:after="160"/>
        <w:jc w:val="both"/>
      </w:pPr>
      <w:r w:rsidRPr="00476F3F">
        <w:t>“Act” means the Washington State School District Credit Enhancement Program Act, chapter 39.98 Revised Code of Washington.</w:t>
      </w:r>
    </w:p>
    <w:p w14:paraId="421F7E3F" w14:textId="77777777" w:rsidR="00EC173B" w:rsidRPr="00476F3F" w:rsidRDefault="00EC173B" w:rsidP="00476F3F">
      <w:pPr>
        <w:spacing w:after="160"/>
        <w:jc w:val="both"/>
      </w:pPr>
      <w:r w:rsidRPr="00476F3F">
        <w:t>“Program” means the Washington State School District Credit Enhancement Program established by the Act.</w:t>
      </w:r>
    </w:p>
    <w:p w14:paraId="4D3B2136" w14:textId="77777777" w:rsidR="00EC173B" w:rsidRPr="00476F3F" w:rsidRDefault="00EC173B" w:rsidP="00476F3F">
      <w:pPr>
        <w:spacing w:after="160"/>
        <w:jc w:val="both"/>
      </w:pPr>
      <w:r w:rsidRPr="00476F3F">
        <w:t>“Program Bond” means any validly issued voted general obligation bond issued by a school district, holding a certificate issued pursuant to the Act for such a bond.</w:t>
      </w:r>
    </w:p>
    <w:p w14:paraId="7075E4CA" w14:textId="77777777" w:rsidR="00EC173B" w:rsidRPr="00476F3F" w:rsidRDefault="00EC173B" w:rsidP="00476F3F">
      <w:pPr>
        <w:spacing w:after="160"/>
        <w:jc w:val="both"/>
      </w:pPr>
      <w:r w:rsidRPr="00476F3F">
        <w:t>“State” means the State of Washington.</w:t>
      </w:r>
    </w:p>
    <w:p w14:paraId="75D700DB" w14:textId="77777777" w:rsidR="00EC173B" w:rsidRPr="00476F3F" w:rsidRDefault="00EC173B" w:rsidP="00476F3F">
      <w:pPr>
        <w:spacing w:after="160"/>
        <w:jc w:val="both"/>
        <w:rPr>
          <w:b/>
          <w:u w:val="single"/>
        </w:rPr>
      </w:pPr>
      <w:r w:rsidRPr="00476F3F">
        <w:rPr>
          <w:b/>
          <w:u w:val="single"/>
        </w:rPr>
        <w:t>Program Provisions</w:t>
      </w:r>
    </w:p>
    <w:p w14:paraId="5448CBEA" w14:textId="77777777" w:rsidR="00EC173B" w:rsidRPr="00476F3F" w:rsidRDefault="00EC173B" w:rsidP="00476F3F">
      <w:pPr>
        <w:spacing w:after="160"/>
        <w:jc w:val="both"/>
      </w:pPr>
      <w:r w:rsidRPr="00476F3F">
        <w:t xml:space="preserve">Article VIII, section 1(e) of the Constitution of the State and the Act allow the State to guarantee any voted general obligation bonds issued by a school district.  Payment of the principal of and interest on Program Bonds when due is guaranteed by the full faith, </w:t>
      </w:r>
      <w:proofErr w:type="gramStart"/>
      <w:r w:rsidRPr="00476F3F">
        <w:t>credit</w:t>
      </w:r>
      <w:proofErr w:type="gramEnd"/>
      <w:r w:rsidRPr="00476F3F">
        <w:t xml:space="preserve"> and taxing power of the State under the provisions of the Act.  The Act provides as follows:</w:t>
      </w:r>
    </w:p>
    <w:p w14:paraId="07C3C1AE" w14:textId="77777777" w:rsidR="00EC173B" w:rsidRPr="00476F3F" w:rsidRDefault="00EC173B" w:rsidP="00476F3F">
      <w:pPr>
        <w:spacing w:after="160"/>
        <w:ind w:left="720" w:right="720"/>
        <w:jc w:val="both"/>
      </w:pPr>
      <w:r w:rsidRPr="00476F3F">
        <w:t>The full faith, credit, and taxing power of the State is pledged to guarantee full and timely payment of the principal of and interest on Program Bonds as such payments become due.  However, in the event of any acceleration of the due date of the principal by reason of mandatory redemption or acceleration resulting from default, the payments guaranteed shall be made in the amounts and at the times as payments of principal would have been due had there not been any acceleration.  The State guarantee does not extend to the payment of any redemption premium.</w:t>
      </w:r>
    </w:p>
    <w:p w14:paraId="7BE9D260" w14:textId="77777777" w:rsidR="00EC173B" w:rsidRPr="00476F3F" w:rsidRDefault="00EC173B" w:rsidP="00476F3F">
      <w:pPr>
        <w:spacing w:after="160"/>
        <w:jc w:val="both"/>
      </w:pPr>
      <w:r w:rsidRPr="00476F3F">
        <w:t>The Act further provides that the State pledges to and agrees with the owners of any Program Bonds that the State will not alter, impair, or limit the rights vested by the Program with respect to the Program Bonds until the Program Bonds, together with applicable interest, are fully paid and discharged.  However, an alteration, impairment, or limitation of such rights is not precluded if full provision is made by law for the payment of the Program Bonds.</w:t>
      </w:r>
    </w:p>
    <w:p w14:paraId="5438A67C" w14:textId="77777777" w:rsidR="00EC173B" w:rsidRPr="00476F3F" w:rsidRDefault="00EC173B" w:rsidP="00476F3F">
      <w:pPr>
        <w:keepNext/>
        <w:keepLines/>
        <w:spacing w:after="160"/>
        <w:rPr>
          <w:b/>
          <w:u w:val="single"/>
        </w:rPr>
      </w:pPr>
      <w:r w:rsidRPr="00476F3F">
        <w:rPr>
          <w:b/>
          <w:u w:val="single"/>
        </w:rPr>
        <w:t>Program Procedures</w:t>
      </w:r>
    </w:p>
    <w:p w14:paraId="1C57B565" w14:textId="77777777" w:rsidR="00EC173B" w:rsidRPr="00476F3F" w:rsidRDefault="00EC173B" w:rsidP="00476F3F">
      <w:pPr>
        <w:keepNext/>
        <w:keepLines/>
        <w:spacing w:after="160"/>
        <w:jc w:val="both"/>
      </w:pPr>
      <w:r w:rsidRPr="00476F3F">
        <w:t xml:space="preserve">In accordance with applicable law, each school district with outstanding, unpaid Program Bonds is required to levy property taxes approved by the voters for repayment of the Program Bonds and certify the taxes to the County Assessor.  In accordance with applicable law, the County Treasurer for each school district with outstanding, unpaid Program Bonds is required to collect property taxes approved by the voters for repayment of the Program Bonds.  </w:t>
      </w:r>
    </w:p>
    <w:p w14:paraId="6BD6AF11" w14:textId="77777777" w:rsidR="00EC173B" w:rsidRPr="00476F3F" w:rsidRDefault="00EC173B" w:rsidP="00476F3F">
      <w:pPr>
        <w:spacing w:after="160"/>
        <w:jc w:val="both"/>
      </w:pPr>
      <w:r w:rsidRPr="00476F3F">
        <w:t xml:space="preserve">Under the Act, the County Treasurer is required to transfer money sufficient for each scheduled debt service payment to the paying agent on or before any principal or interest payment date for the Program Bonds. </w:t>
      </w:r>
    </w:p>
    <w:p w14:paraId="2607150A" w14:textId="77777777" w:rsidR="00EC173B" w:rsidRPr="00476F3F" w:rsidRDefault="00EC173B" w:rsidP="00476F3F">
      <w:pPr>
        <w:spacing w:after="160"/>
        <w:jc w:val="both"/>
      </w:pPr>
      <w:r w:rsidRPr="00476F3F">
        <w:t>A County Treasurer who is unable to transfer to the paying agent funds required to make any scheduled debt service payments on the Program Bonds on or prior to the payment date is required to immediately provide notice to the State Treasurer and to the paying agent.  If sufficient funds are not transferred to the paying agent at the time required to make a scheduled debt service payment on the Program Bonds, the paying agent is required to immediately notify the State Treasurer.</w:t>
      </w:r>
    </w:p>
    <w:p w14:paraId="78BEEFD4" w14:textId="77777777" w:rsidR="00EC173B" w:rsidRPr="00476F3F" w:rsidRDefault="00EC173B" w:rsidP="00476F3F">
      <w:pPr>
        <w:spacing w:after="160"/>
        <w:jc w:val="both"/>
      </w:pPr>
      <w:r w:rsidRPr="00476F3F">
        <w:lastRenderedPageBreak/>
        <w:t xml:space="preserve">Pursuant to the Act, the State legislature is required to appropriate, in </w:t>
      </w:r>
      <w:proofErr w:type="gramStart"/>
      <w:r w:rsidRPr="00476F3F">
        <w:t>each and every</w:t>
      </w:r>
      <w:proofErr w:type="gramEnd"/>
      <w:r w:rsidRPr="00476F3F">
        <w:t xml:space="preserve"> biennial appropriations act, such amount as may be required to make timely payment on the Program Bonds.  If sufficient money to make any scheduled debt service payment on the Program Bonds has not been transferred to the paying agent in a timely manner, the State Treasurer is required to transfer sufficient money to the paying agent for such payment and the paying agent is required to make such scheduled debt service payment.</w:t>
      </w:r>
    </w:p>
    <w:p w14:paraId="500397FE" w14:textId="77777777" w:rsidR="00EC173B" w:rsidRPr="00476F3F" w:rsidRDefault="00EC173B" w:rsidP="00476F3F">
      <w:pPr>
        <w:spacing w:after="160"/>
        <w:jc w:val="both"/>
      </w:pPr>
      <w:r w:rsidRPr="00476F3F">
        <w:t xml:space="preserve">Each school district is responsible for paying in full the principal of and interest on its Program Bonds.  The State Treasurer is required to recover from the school district any funds paid by the State on behalf of that school district under the Program.  A payment by the State Treasurer discharges the obligation of the school district to its Program Bond owners for the </w:t>
      </w:r>
      <w:proofErr w:type="gramStart"/>
      <w:r w:rsidRPr="00476F3F">
        <w:t>payment, but</w:t>
      </w:r>
      <w:proofErr w:type="gramEnd"/>
      <w:r w:rsidRPr="00476F3F">
        <w:t xml:space="preserve"> does not retire any Program Bond that has matured.  The terms of that Program Bond remain in effect until the State is repaid.  Any such payment by the State transfers the rights represented by the general obligation of the school district from the Program Bond owners to the State.</w:t>
      </w:r>
    </w:p>
    <w:p w14:paraId="34EACE68" w14:textId="77777777" w:rsidR="00FC5F61" w:rsidRDefault="00EC173B" w:rsidP="00476F3F">
      <w:pPr>
        <w:spacing w:after="160"/>
        <w:jc w:val="both"/>
      </w:pPr>
      <w:r w:rsidRPr="00476F3F">
        <w:t>If the State has made all or part of a debt service payment on behalf of a school district that has issued Program Bonds, the State Treasurer may (a) direct the school district and the County Treasurer to restructure and revise, to the extent permitted by law, the collection of excess levy taxes for the payment of Program Bonds on which the State Treasurer has made payments under the Act to the extent necessary to obtain repayment to the State Treasurer; and (b) require, to the extent permitted by law, that the proceeds of such taxes be applied to the school district’s obligations to the State if all outstanding obligations of the school district payable from such taxes are fully paid or their payment is fully provided for.</w:t>
      </w:r>
    </w:p>
    <w:p w14:paraId="2EFD2B2C" w14:textId="39C0530B" w:rsidR="00EC173B" w:rsidRPr="00476F3F" w:rsidRDefault="00FC5F61" w:rsidP="00476F3F">
      <w:pPr>
        <w:spacing w:after="160"/>
        <w:jc w:val="both"/>
      </w:pPr>
      <w:r>
        <w:t xml:space="preserve">A summary of key statistics and other information regarding the Program is included in Appendix A of each Official Statement published by the State periodically throughout the year. </w:t>
      </w:r>
      <w:r w:rsidR="007D6883">
        <w:t>T</w:t>
      </w:r>
      <w:r>
        <w:t xml:space="preserve">he most recently </w:t>
      </w:r>
      <w:r w:rsidR="00A20DDD">
        <w:t>published</w:t>
      </w:r>
      <w:r w:rsidR="00EC173B" w:rsidRPr="00476F3F">
        <w:t xml:space="preserve"> </w:t>
      </w:r>
      <w:r>
        <w:t xml:space="preserve">Official Statement </w:t>
      </w:r>
      <w:r w:rsidR="007D6883">
        <w:t xml:space="preserve">may be obtained by accessing the </w:t>
      </w:r>
      <w:r w:rsidR="00B874BF">
        <w:t xml:space="preserve">links </w:t>
      </w:r>
      <w:r w:rsidR="007D6883">
        <w:t xml:space="preserve">to the State’s </w:t>
      </w:r>
      <w:r w:rsidR="007034D8" w:rsidRPr="00325B49">
        <w:rPr>
          <w:color w:val="244061"/>
          <w:kern w:val="28"/>
        </w:rPr>
        <w:t>Electronic Municipal Market Access</w:t>
      </w:r>
      <w:r w:rsidR="007034D8">
        <w:rPr>
          <w:color w:val="244061"/>
          <w:kern w:val="28"/>
        </w:rPr>
        <w:t xml:space="preserve"> (“EMMA”)</w:t>
      </w:r>
      <w:r w:rsidR="007034D8" w:rsidRPr="00325B49">
        <w:rPr>
          <w:color w:val="244061"/>
          <w:kern w:val="28"/>
        </w:rPr>
        <w:t xml:space="preserve"> </w:t>
      </w:r>
      <w:r w:rsidR="007D6883">
        <w:t xml:space="preserve">issuer page available on </w:t>
      </w:r>
      <w:r>
        <w:t xml:space="preserve">the State Treasurer’s </w:t>
      </w:r>
      <w:r w:rsidR="007D6883">
        <w:t>“Debt Management – State Debt Information”</w:t>
      </w:r>
      <w:r>
        <w:t xml:space="preserve"> webpage</w:t>
      </w:r>
      <w:r w:rsidR="00B874BF">
        <w:t xml:space="preserve"> under “Continuing Disclosure”</w:t>
      </w:r>
      <w:r>
        <w:t xml:space="preserve">: </w:t>
      </w:r>
      <w:hyperlink r:id="rId14" w:anchor="toggle-id-4" w:history="1">
        <w:r w:rsidR="00A20DDD" w:rsidRPr="00F80424">
          <w:rPr>
            <w:rStyle w:val="Hyperlink"/>
          </w:rPr>
          <w:t>https://tre.wa.gov/home/debt-management/debt-information/</w:t>
        </w:r>
      </w:hyperlink>
      <w:r w:rsidR="00A20DDD">
        <w:t xml:space="preserve">. Links to currently-available Preliminary Official Statements for upcoming bond and certificate sales are available at: </w:t>
      </w:r>
      <w:hyperlink r:id="rId15" w:history="1">
        <w:r w:rsidR="00A20DDD" w:rsidRPr="00F80424">
          <w:rPr>
            <w:rStyle w:val="Hyperlink"/>
          </w:rPr>
          <w:t>https://tre.wa.gov/home/debt-management/investor-information/official-statements-bonds/</w:t>
        </w:r>
      </w:hyperlink>
      <w:r w:rsidR="00A20DDD">
        <w:t>. Information on those webpages other than the links to the Preliminary Official Statements and final Official Statements are not incorporated by reference. The information in those linked documents speaks only of those documents’ respective dates and no representation is made that the information has not changed between those posting dates and the date of this Appendix.</w:t>
      </w:r>
      <w:r w:rsidR="00EC173B" w:rsidRPr="00476F3F">
        <w:t xml:space="preserve"> </w:t>
      </w:r>
    </w:p>
    <w:p w14:paraId="416E0416" w14:textId="77777777" w:rsidR="00EC173B" w:rsidRPr="00476F3F" w:rsidRDefault="00EC173B" w:rsidP="00476F3F">
      <w:pPr>
        <w:spacing w:after="160"/>
        <w:rPr>
          <w:b/>
          <w:u w:val="single"/>
        </w:rPr>
      </w:pPr>
      <w:r w:rsidRPr="00476F3F">
        <w:rPr>
          <w:b/>
          <w:u w:val="single"/>
        </w:rPr>
        <w:t>Program Contact Person</w:t>
      </w:r>
    </w:p>
    <w:p w14:paraId="349F9650" w14:textId="77777777" w:rsidR="00EC173B" w:rsidRPr="00476F3F" w:rsidRDefault="00EC173B" w:rsidP="00476F3F">
      <w:pPr>
        <w:spacing w:after="160"/>
        <w:jc w:val="both"/>
      </w:pPr>
      <w:r w:rsidRPr="00476F3F">
        <w:t>Requests for information regarding the Program may be directed to:</w:t>
      </w:r>
    </w:p>
    <w:p w14:paraId="69563820" w14:textId="77777777" w:rsidR="00EC173B" w:rsidRPr="00476F3F" w:rsidRDefault="00EC173B" w:rsidP="00476F3F">
      <w:pPr>
        <w:spacing w:after="160"/>
        <w:jc w:val="center"/>
        <w:rPr>
          <w:b/>
        </w:rPr>
      </w:pPr>
      <w:r w:rsidRPr="00476F3F">
        <w:rPr>
          <w:b/>
        </w:rPr>
        <w:t>School Bond Guarantee Program</w:t>
      </w:r>
      <w:r w:rsidRPr="00476F3F">
        <w:rPr>
          <w:b/>
        </w:rPr>
        <w:br/>
        <w:t>Office of the State Treasurer</w:t>
      </w:r>
      <w:r w:rsidRPr="00476F3F">
        <w:rPr>
          <w:b/>
        </w:rPr>
        <w:br/>
        <w:t>Legislative Office Building 2nd Floor</w:t>
      </w:r>
      <w:r w:rsidRPr="00476F3F">
        <w:rPr>
          <w:b/>
        </w:rPr>
        <w:br/>
        <w:t>P.O. Box 40200</w:t>
      </w:r>
      <w:r w:rsidRPr="00476F3F">
        <w:rPr>
          <w:b/>
        </w:rPr>
        <w:br/>
        <w:t>Olympia, WA 98504 0200</w:t>
      </w:r>
      <w:r w:rsidRPr="00476F3F">
        <w:rPr>
          <w:b/>
        </w:rPr>
        <w:br/>
        <w:t>Phone: (360) 902-9000   Fax: (360) 902-9045</w:t>
      </w:r>
    </w:p>
    <w:p w14:paraId="2BB42541" w14:textId="77777777" w:rsidR="00EC173B" w:rsidRPr="00476F3F" w:rsidRDefault="00EC173B" w:rsidP="00476F3F">
      <w:pPr>
        <w:spacing w:after="160"/>
        <w:rPr>
          <w:b/>
          <w:u w:val="single"/>
        </w:rPr>
      </w:pPr>
      <w:r w:rsidRPr="00476F3F">
        <w:rPr>
          <w:b/>
          <w:u w:val="single"/>
        </w:rPr>
        <w:t>State of Washington - Financial and Operating Information</w:t>
      </w:r>
    </w:p>
    <w:p w14:paraId="3905EB3B" w14:textId="77777777" w:rsidR="00EC173B" w:rsidRDefault="00EC173B" w:rsidP="00476F3F">
      <w:pPr>
        <w:tabs>
          <w:tab w:val="left" w:pos="-1440"/>
          <w:tab w:val="left" w:pos="-720"/>
          <w:tab w:val="left" w:pos="0"/>
        </w:tabs>
        <w:suppressAutoHyphens/>
        <w:spacing w:after="160"/>
        <w:jc w:val="both"/>
      </w:pPr>
      <w:r w:rsidRPr="00476F3F">
        <w:t>The State’s most recent audited financial statements and the financial and operating information relating to the State included in the most recent official statement for the State’s general obligation debt are on file with the Municipal Securities Rulemaking Board (the “MSRB”), in an electronic format as prescribed by the MSRB, and are incorporated by this reference in this official statement.  Currently, the State’s latest audited financials and historical financial and operating information may be found on the EMMA website under base</w:t>
      </w:r>
      <w:r>
        <w:t>-6</w:t>
      </w:r>
      <w:r w:rsidRPr="00476F3F">
        <w:t xml:space="preserve"> CUSIP number 93974D.</w:t>
      </w:r>
      <w:r>
        <w:t xml:space="preserve"> </w:t>
      </w:r>
      <w:r w:rsidRPr="00476F3F">
        <w:t xml:space="preserve">The State’s financial statements and official statement are dated and speak only as of their </w:t>
      </w:r>
      <w:r>
        <w:t xml:space="preserve">respective </w:t>
      </w:r>
      <w:r w:rsidRPr="00476F3F">
        <w:t xml:space="preserve">dates.  </w:t>
      </w:r>
    </w:p>
    <w:p w14:paraId="331E0E40" w14:textId="77777777" w:rsidR="00EC173B" w:rsidRPr="00476F3F" w:rsidRDefault="00EC173B" w:rsidP="00476F3F">
      <w:pPr>
        <w:tabs>
          <w:tab w:val="left" w:pos="-1440"/>
          <w:tab w:val="left" w:pos="-720"/>
          <w:tab w:val="left" w:pos="0"/>
        </w:tabs>
        <w:suppressAutoHyphens/>
        <w:spacing w:after="160"/>
        <w:jc w:val="both"/>
      </w:pPr>
      <w:r w:rsidRPr="00476F3F">
        <w:t xml:space="preserve">Except as provided </w:t>
      </w:r>
      <w:r>
        <w:t xml:space="preserve">in a written Continuing Disclosure Agreement, </w:t>
      </w:r>
      <w:r w:rsidRPr="00476F3F">
        <w:t>the State does not undertake to update this information.</w:t>
      </w:r>
      <w:r>
        <w:t xml:space="preserve"> Ongoing updates of information will be available on EMMA by searching the base-6 CUSIP number provided above (or such other base-6 CUSIP numbers as may be assigned to general obligation debt of the State in the future).</w:t>
      </w:r>
    </w:p>
    <w:p w14:paraId="23158298" w14:textId="77777777" w:rsidR="00EC173B" w:rsidRPr="00476F3F" w:rsidRDefault="00EC173B" w:rsidP="0056406C">
      <w:pPr>
        <w:keepNext/>
        <w:keepLines/>
        <w:spacing w:after="160"/>
        <w:rPr>
          <w:b/>
          <w:u w:val="single"/>
        </w:rPr>
      </w:pPr>
      <w:r w:rsidRPr="00476F3F">
        <w:rPr>
          <w:b/>
          <w:u w:val="single"/>
        </w:rPr>
        <w:lastRenderedPageBreak/>
        <w:t>State of Washington - Continuing Disclosure</w:t>
      </w:r>
    </w:p>
    <w:p w14:paraId="0B3FD6CA" w14:textId="77777777" w:rsidR="00E94216" w:rsidRDefault="00EC173B" w:rsidP="00476F3F">
      <w:pPr>
        <w:jc w:val="both"/>
      </w:pPr>
      <w:r w:rsidRPr="00476F3F">
        <w:t xml:space="preserve">The State has </w:t>
      </w:r>
      <w:r w:rsidR="00E94216">
        <w:t>executed</w:t>
      </w:r>
      <w:r>
        <w:t xml:space="preserve"> a master Continuing Disclosure </w:t>
      </w:r>
      <w:r w:rsidR="00E94216">
        <w:t xml:space="preserve">Certificate </w:t>
      </w:r>
      <w:r>
        <w:t xml:space="preserve">(the </w:t>
      </w:r>
      <w:r w:rsidR="00A4391C">
        <w:t xml:space="preserve">“School Bond Guarantee Program Undertaking” or </w:t>
      </w:r>
      <w:r>
        <w:t>“</w:t>
      </w:r>
      <w:r w:rsidR="00971DF3">
        <w:t xml:space="preserve">SBGP </w:t>
      </w:r>
      <w:r w:rsidR="00E94216">
        <w:t>Undertaking</w:t>
      </w:r>
      <w:r>
        <w:t xml:space="preserve">”) as an obligated person with respect to bonds guaranteed through the Program, including the Offered Bonds. </w:t>
      </w:r>
      <w:r w:rsidR="007E212C">
        <w:t xml:space="preserve">A copy of the </w:t>
      </w:r>
      <w:r w:rsidR="00DF79F4">
        <w:t>State’s</w:t>
      </w:r>
      <w:r w:rsidR="007E212C">
        <w:t xml:space="preserve"> </w:t>
      </w:r>
      <w:r w:rsidR="00971DF3">
        <w:t xml:space="preserve">SBGP </w:t>
      </w:r>
      <w:r w:rsidR="007E212C">
        <w:t xml:space="preserve">Undertaking is attached </w:t>
      </w:r>
      <w:r w:rsidR="00DF79F4">
        <w:t>[</w:t>
      </w:r>
      <w:r w:rsidR="007E212C" w:rsidRPr="0056406C">
        <w:rPr>
          <w:highlight w:val="lightGray"/>
        </w:rPr>
        <w:t xml:space="preserve">on the following </w:t>
      </w:r>
      <w:proofErr w:type="gramStart"/>
      <w:r w:rsidR="007E212C" w:rsidRPr="0056406C">
        <w:rPr>
          <w:highlight w:val="lightGray"/>
        </w:rPr>
        <w:t>page</w:t>
      </w:r>
      <w:r w:rsidR="00DF79F4" w:rsidRPr="0056406C">
        <w:rPr>
          <w:highlight w:val="lightGray"/>
        </w:rPr>
        <w:t>][</w:t>
      </w:r>
      <w:proofErr w:type="gramEnd"/>
      <w:r w:rsidR="00DF79F4" w:rsidRPr="0056406C">
        <w:rPr>
          <w:highlight w:val="lightGray"/>
        </w:rPr>
        <w:t>as Appendix __</w:t>
      </w:r>
      <w:r w:rsidR="00DF79F4">
        <w:t>]</w:t>
      </w:r>
      <w:r w:rsidR="007E212C">
        <w:t>.</w:t>
      </w:r>
    </w:p>
    <w:p w14:paraId="2B1FC77F" w14:textId="77777777" w:rsidR="00E94216" w:rsidRDefault="00E94216" w:rsidP="00476F3F">
      <w:pPr>
        <w:jc w:val="both"/>
      </w:pPr>
    </w:p>
    <w:p w14:paraId="080CEA46" w14:textId="77031C66" w:rsidR="0078621B" w:rsidRDefault="00EC173B" w:rsidP="00792294">
      <w:pPr>
        <w:pStyle w:val="BodyText"/>
        <w:ind w:firstLine="0"/>
        <w:rPr>
          <w:rFonts w:eastAsia="Times New Roman"/>
        </w:rPr>
      </w:pPr>
      <w:r w:rsidRPr="007E212C">
        <w:rPr>
          <w:rFonts w:eastAsia="Times New Roman"/>
          <w:i/>
        </w:rPr>
        <w:t xml:space="preserve">State’s Compliance with Prior State Undertakings. </w:t>
      </w:r>
      <w:r w:rsidR="007E212C">
        <w:rPr>
          <w:rFonts w:eastAsia="Times New Roman"/>
        </w:rPr>
        <w:t>Except as described below, t</w:t>
      </w:r>
      <w:r w:rsidR="007E212C" w:rsidRPr="007E212C">
        <w:rPr>
          <w:rFonts w:eastAsia="Times New Roman"/>
        </w:rPr>
        <w:t>he State has not identified any failure within the past five years to comply in any material respect with its prior undertakings.</w:t>
      </w:r>
      <w:r w:rsidR="007E212C">
        <w:rPr>
          <w:rFonts w:eastAsia="Times New Roman"/>
        </w:rPr>
        <w:t xml:space="preserve"> </w:t>
      </w:r>
      <w:r w:rsidRPr="007E212C">
        <w:rPr>
          <w:rFonts w:eastAsia="Times New Roman"/>
        </w:rPr>
        <w:t>In the filing of financial statements and operating data pertaining to the</w:t>
      </w:r>
      <w:r w:rsidR="0056406C">
        <w:rPr>
          <w:rFonts w:eastAsia="Times New Roman"/>
        </w:rPr>
        <w:t xml:space="preserve"> fiscal year ended June 30, </w:t>
      </w:r>
      <w:r w:rsidR="005A320A">
        <w:rPr>
          <w:rFonts w:eastAsia="Times New Roman"/>
        </w:rPr>
        <w:t>2020</w:t>
      </w:r>
      <w:r w:rsidRPr="007E212C">
        <w:rPr>
          <w:rFonts w:eastAsia="Times New Roman"/>
        </w:rPr>
        <w:t xml:space="preserve">, the State’s timely annual filing was not linked to </w:t>
      </w:r>
      <w:r w:rsidR="005A320A">
        <w:rPr>
          <w:rFonts w:eastAsia="Times New Roman"/>
        </w:rPr>
        <w:t xml:space="preserve">a </w:t>
      </w:r>
      <w:r w:rsidR="0078621B">
        <w:rPr>
          <w:rFonts w:eastAsia="Times New Roman"/>
        </w:rPr>
        <w:t>newly assigned</w:t>
      </w:r>
      <w:r w:rsidR="0078621B" w:rsidRPr="007E212C">
        <w:rPr>
          <w:rFonts w:eastAsia="Times New Roman"/>
        </w:rPr>
        <w:t xml:space="preserve"> </w:t>
      </w:r>
      <w:r w:rsidRPr="007E212C">
        <w:rPr>
          <w:rFonts w:eastAsia="Times New Roman"/>
        </w:rPr>
        <w:t>CUSIP number</w:t>
      </w:r>
      <w:r w:rsidR="0078621B">
        <w:rPr>
          <w:rFonts w:eastAsia="Times New Roman"/>
        </w:rPr>
        <w:t xml:space="preserve"> created</w:t>
      </w:r>
      <w:r w:rsidR="005A320A">
        <w:rPr>
          <w:rFonts w:eastAsia="Times New Roman"/>
        </w:rPr>
        <w:t xml:space="preserve"> in connection with a defeasance in October 2020</w:t>
      </w:r>
      <w:r w:rsidR="0078621B">
        <w:rPr>
          <w:rFonts w:eastAsia="Times New Roman"/>
        </w:rPr>
        <w:t xml:space="preserve"> of a portion of the State’s Motor Vehicle Fuel Tax General Obligations Bonds (SR 520 Corridor Project – Toll Revenue), Series 2012C</w:t>
      </w:r>
      <w:r w:rsidR="005A320A">
        <w:rPr>
          <w:rFonts w:eastAsia="Times New Roman"/>
        </w:rPr>
        <w:t>)</w:t>
      </w:r>
      <w:r w:rsidR="0078621B">
        <w:rPr>
          <w:rFonts w:eastAsia="Times New Roman"/>
        </w:rPr>
        <w:t>. The new CUSIP number was assigned</w:t>
      </w:r>
      <w:r w:rsidR="005A320A">
        <w:rPr>
          <w:rFonts w:eastAsia="Times New Roman"/>
        </w:rPr>
        <w:t xml:space="preserve"> to the </w:t>
      </w:r>
      <w:proofErr w:type="spellStart"/>
      <w:r w:rsidR="005A320A">
        <w:rPr>
          <w:rFonts w:eastAsia="Times New Roman"/>
        </w:rPr>
        <w:t>undefeased</w:t>
      </w:r>
      <w:proofErr w:type="spellEnd"/>
      <w:r w:rsidR="005A320A">
        <w:rPr>
          <w:rFonts w:eastAsia="Times New Roman"/>
        </w:rPr>
        <w:t xml:space="preserve"> portion of the </w:t>
      </w:r>
      <w:r w:rsidR="0078621B">
        <w:rPr>
          <w:rFonts w:eastAsia="Times New Roman"/>
        </w:rPr>
        <w:t xml:space="preserve">June </w:t>
      </w:r>
      <w:r w:rsidR="005A320A">
        <w:rPr>
          <w:rFonts w:eastAsia="Times New Roman"/>
        </w:rPr>
        <w:t>2021 maturity</w:t>
      </w:r>
      <w:r w:rsidR="005A320A" w:rsidRPr="005A320A">
        <w:rPr>
          <w:rFonts w:eastAsia="Times New Roman"/>
        </w:rPr>
        <w:t xml:space="preserve"> </w:t>
      </w:r>
      <w:r w:rsidR="005A320A">
        <w:rPr>
          <w:rFonts w:eastAsia="Times New Roman"/>
        </w:rPr>
        <w:t xml:space="preserve">of </w:t>
      </w:r>
      <w:r w:rsidR="0078621B">
        <w:rPr>
          <w:rFonts w:eastAsia="Times New Roman"/>
        </w:rPr>
        <w:t>those Series 2012C Bonds, which portion was itself defeased in May 2021.</w:t>
      </w:r>
    </w:p>
    <w:p w14:paraId="76EF5F55" w14:textId="77777777" w:rsidR="00E36D47" w:rsidRDefault="00DF79F4" w:rsidP="00792294">
      <w:pPr>
        <w:pStyle w:val="BodyText"/>
        <w:ind w:firstLine="0"/>
        <w:rPr>
          <w:rFonts w:eastAsia="Times New Roman"/>
        </w:rPr>
      </w:pPr>
      <w:r>
        <w:rPr>
          <w:rFonts w:eastAsia="Times New Roman"/>
        </w:rPr>
        <w:t xml:space="preserve">The </w:t>
      </w:r>
      <w:r w:rsidR="007E212C">
        <w:rPr>
          <w:rFonts w:eastAsia="Times New Roman"/>
        </w:rPr>
        <w:t xml:space="preserve">State </w:t>
      </w:r>
      <w:r>
        <w:rPr>
          <w:rFonts w:eastAsia="Times New Roman"/>
        </w:rPr>
        <w:t xml:space="preserve">also notes that </w:t>
      </w:r>
      <w:r w:rsidR="0056406C">
        <w:rPr>
          <w:rFonts w:eastAsia="Times New Roman"/>
        </w:rPr>
        <w:t xml:space="preserve">with respect to </w:t>
      </w:r>
      <w:r>
        <w:rPr>
          <w:rFonts w:eastAsia="Times New Roman"/>
        </w:rPr>
        <w:t xml:space="preserve">its </w:t>
      </w:r>
      <w:r w:rsidR="00971DF3">
        <w:t xml:space="preserve">SBGP </w:t>
      </w:r>
      <w:r w:rsidR="0056406C">
        <w:rPr>
          <w:rFonts w:eastAsia="Times New Roman"/>
        </w:rPr>
        <w:t>Undertaking</w:t>
      </w:r>
      <w:r>
        <w:rPr>
          <w:rFonts w:eastAsia="Times New Roman"/>
        </w:rPr>
        <w:t xml:space="preserve">, it </w:t>
      </w:r>
      <w:r w:rsidR="007E212C">
        <w:rPr>
          <w:rFonts w:eastAsia="Times New Roman"/>
        </w:rPr>
        <w:t xml:space="preserve">has </w:t>
      </w:r>
      <w:r w:rsidR="008709F0">
        <w:rPr>
          <w:rFonts w:eastAsia="Times New Roman"/>
        </w:rPr>
        <w:t xml:space="preserve">historically </w:t>
      </w:r>
      <w:r w:rsidR="007E212C">
        <w:rPr>
          <w:rFonts w:eastAsia="Times New Roman"/>
        </w:rPr>
        <w:t xml:space="preserve">relied upon filings </w:t>
      </w:r>
      <w:r w:rsidR="008709F0">
        <w:rPr>
          <w:rFonts w:eastAsia="Times New Roman"/>
        </w:rPr>
        <w:t xml:space="preserve">linked to the CUSIP numbers of its general obligation bonds to satisfy its prior </w:t>
      </w:r>
      <w:r>
        <w:rPr>
          <w:rFonts w:eastAsia="Times New Roman"/>
        </w:rPr>
        <w:t>State</w:t>
      </w:r>
      <w:r w:rsidR="008709F0">
        <w:rPr>
          <w:rFonts w:eastAsia="Times New Roman"/>
        </w:rPr>
        <w:t xml:space="preserve"> </w:t>
      </w:r>
      <w:proofErr w:type="gramStart"/>
      <w:r w:rsidR="008709F0">
        <w:rPr>
          <w:rFonts w:eastAsia="Times New Roman"/>
        </w:rPr>
        <w:t>Undertakings, but</w:t>
      </w:r>
      <w:proofErr w:type="gramEnd"/>
      <w:r w:rsidR="008709F0">
        <w:rPr>
          <w:rFonts w:eastAsia="Times New Roman"/>
        </w:rPr>
        <w:t xml:space="preserve"> has since determined to amend its procedures to begin linking its filings to the CUSIPs for Program Bonds.  </w:t>
      </w:r>
    </w:p>
    <w:p w14:paraId="58293AFC" w14:textId="77777777" w:rsidR="007E212C" w:rsidRPr="00DF79F4" w:rsidRDefault="00B66571" w:rsidP="00DF79F4">
      <w:pPr>
        <w:pStyle w:val="BodyText"/>
        <w:ind w:firstLine="0"/>
        <w:rPr>
          <w:rFonts w:eastAsia="Times New Roman"/>
        </w:rPr>
      </w:pPr>
      <w:r w:rsidRPr="0078621B">
        <w:rPr>
          <w:rFonts w:eastAsia="Times New Roman"/>
        </w:rPr>
        <w:t xml:space="preserve">The State </w:t>
      </w:r>
      <w:r w:rsidR="00971DF3" w:rsidRPr="0078621B">
        <w:rPr>
          <w:rFonts w:eastAsia="Times New Roman"/>
        </w:rPr>
        <w:t xml:space="preserve">also </w:t>
      </w:r>
      <w:r w:rsidRPr="0078621B">
        <w:rPr>
          <w:rFonts w:eastAsia="Times New Roman"/>
        </w:rPr>
        <w:t xml:space="preserve">notes that, with respect </w:t>
      </w:r>
      <w:r w:rsidR="0056406C" w:rsidRPr="0078621B">
        <w:rPr>
          <w:rFonts w:eastAsia="Times New Roman"/>
        </w:rPr>
        <w:t xml:space="preserve">to </w:t>
      </w:r>
      <w:r w:rsidRPr="0078621B">
        <w:rPr>
          <w:rFonts w:eastAsia="Times New Roman"/>
        </w:rPr>
        <w:t>compliance with filing requirements for events described in</w:t>
      </w:r>
      <w:r w:rsidR="00EA5E02" w:rsidRPr="0078621B">
        <w:rPr>
          <w:rFonts w:eastAsia="Times New Roman"/>
        </w:rPr>
        <w:t xml:space="preserve"> clauses (15) and (16) under Securities and Exchange Commission </w:t>
      </w:r>
      <w:r w:rsidR="00EA5E02" w:rsidRPr="0078621B">
        <w:rPr>
          <w:color w:val="244061"/>
          <w:kern w:val="28"/>
        </w:rPr>
        <w:t>Rule 15c2-12, as amended</w:t>
      </w:r>
      <w:r w:rsidRPr="0078621B">
        <w:rPr>
          <w:rFonts w:eastAsia="Times New Roman"/>
        </w:rPr>
        <w:t>, which became effective for continuing disclosure agreement</w:t>
      </w:r>
      <w:r w:rsidR="003873FA" w:rsidRPr="0078621B">
        <w:rPr>
          <w:rFonts w:eastAsia="Times New Roman"/>
        </w:rPr>
        <w:t>s executed on or after February </w:t>
      </w:r>
      <w:r w:rsidRPr="0078621B">
        <w:rPr>
          <w:rFonts w:eastAsia="Times New Roman"/>
        </w:rPr>
        <w:t xml:space="preserve">27, 2019, the State has implemented procedures to identify these events and make timely filings, which procedures rely on interpretations of the new regulations that it believes to be reasonable. However, due to the evolving nature of interpretation of these </w:t>
      </w:r>
      <w:r w:rsidR="00942B20" w:rsidRPr="0078621B">
        <w:rPr>
          <w:rFonts w:eastAsia="Times New Roman"/>
        </w:rPr>
        <w:t>new events</w:t>
      </w:r>
      <w:r w:rsidRPr="0078621B">
        <w:rPr>
          <w:rFonts w:eastAsia="Times New Roman"/>
        </w:rPr>
        <w:t>, the State’s representation regarding compliance with these new events is limited to and is based solely on its reasonable interpretation of the new regulation.</w:t>
      </w:r>
      <w:r w:rsidR="007E212C">
        <w:rPr>
          <w:rFonts w:eastAsia="Times New Roman"/>
        </w:rPr>
        <w:br w:type="page"/>
      </w:r>
    </w:p>
    <w:p w14:paraId="40C8C02C" w14:textId="77777777" w:rsidR="00C270C6" w:rsidRPr="00476F3F" w:rsidRDefault="0056406C" w:rsidP="00C270C6">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Pr>
          <w:b/>
          <w:smallCaps/>
          <w:sz w:val="22"/>
          <w:szCs w:val="22"/>
        </w:rPr>
        <w:lastRenderedPageBreak/>
        <w:t>Attach a</w:t>
      </w:r>
      <w:r w:rsidR="00C270C6">
        <w:rPr>
          <w:b/>
          <w:smallCaps/>
          <w:sz w:val="22"/>
          <w:szCs w:val="22"/>
        </w:rPr>
        <w:t xml:space="preserve">s </w:t>
      </w:r>
      <w:r>
        <w:rPr>
          <w:b/>
          <w:smallCaps/>
          <w:sz w:val="22"/>
          <w:szCs w:val="22"/>
        </w:rPr>
        <w:t xml:space="preserve">a separate </w:t>
      </w:r>
      <w:r w:rsidR="00C270C6" w:rsidRPr="00476F3F">
        <w:rPr>
          <w:b/>
          <w:smallCaps/>
          <w:sz w:val="22"/>
          <w:szCs w:val="22"/>
        </w:rPr>
        <w:t>Appendix</w:t>
      </w:r>
      <w:r w:rsidR="00C270C6">
        <w:rPr>
          <w:b/>
          <w:smallCaps/>
          <w:sz w:val="22"/>
          <w:szCs w:val="22"/>
        </w:rPr>
        <w:t xml:space="preserve"> or as new page </w:t>
      </w:r>
      <w:r>
        <w:rPr>
          <w:b/>
          <w:smallCaps/>
          <w:sz w:val="22"/>
          <w:szCs w:val="22"/>
        </w:rPr>
        <w:t xml:space="preserve">within the Program </w:t>
      </w:r>
      <w:r w:rsidR="00C270C6">
        <w:rPr>
          <w:b/>
          <w:smallCaps/>
          <w:sz w:val="22"/>
          <w:szCs w:val="22"/>
        </w:rPr>
        <w:t>Appendix</w:t>
      </w:r>
    </w:p>
    <w:p w14:paraId="70811DAA" w14:textId="77777777" w:rsidR="00C270C6" w:rsidRDefault="00C270C6" w:rsidP="007E212C">
      <w:pPr>
        <w:jc w:val="center"/>
        <w:rPr>
          <w:b/>
          <w:color w:val="244061"/>
          <w:kern w:val="28"/>
        </w:rPr>
      </w:pPr>
    </w:p>
    <w:p w14:paraId="245C001D" w14:textId="77777777" w:rsidR="007E212C" w:rsidRPr="00EA5425" w:rsidRDefault="007E212C" w:rsidP="007E212C">
      <w:pPr>
        <w:jc w:val="center"/>
        <w:rPr>
          <w:b/>
          <w:color w:val="244061"/>
          <w:kern w:val="28"/>
        </w:rPr>
      </w:pPr>
      <w:r w:rsidRPr="00EA5425">
        <w:rPr>
          <w:b/>
          <w:color w:val="244061"/>
          <w:kern w:val="28"/>
        </w:rPr>
        <w:t>WASHINGTON STATE SCHOOL DISTRICT CREDIT ENHANCEMENT PROGRAM</w:t>
      </w:r>
      <w:r w:rsidRPr="00EA5425">
        <w:rPr>
          <w:b/>
          <w:color w:val="244061"/>
          <w:kern w:val="28"/>
        </w:rPr>
        <w:br/>
        <w:t>CONTINUING DISCLOSURE CERTIFICATE</w:t>
      </w:r>
    </w:p>
    <w:p w14:paraId="787D2E06" w14:textId="77777777" w:rsidR="007E212C" w:rsidRPr="00E94216" w:rsidRDefault="007E212C" w:rsidP="007E212C">
      <w:pPr>
        <w:jc w:val="both"/>
        <w:rPr>
          <w:color w:val="244061"/>
          <w:kern w:val="28"/>
        </w:rPr>
      </w:pPr>
    </w:p>
    <w:p w14:paraId="755BA60B" w14:textId="77777777" w:rsidR="007E212C" w:rsidRPr="00E94216" w:rsidRDefault="007E212C" w:rsidP="007E212C">
      <w:pPr>
        <w:spacing w:before="120" w:after="120"/>
        <w:jc w:val="both"/>
        <w:rPr>
          <w:color w:val="244061"/>
          <w:kern w:val="28"/>
        </w:rPr>
      </w:pPr>
      <w:r w:rsidRPr="00E94216">
        <w:rPr>
          <w:color w:val="244061"/>
          <w:kern w:val="28"/>
        </w:rPr>
        <w:t xml:space="preserve">This Continuing Disclosure Certificate (the </w:t>
      </w:r>
      <w:r w:rsidR="00A4391C">
        <w:rPr>
          <w:color w:val="244061"/>
          <w:kern w:val="28"/>
        </w:rPr>
        <w:t>“</w:t>
      </w:r>
      <w:r w:rsidR="00A4391C">
        <w:t>School Bond Guarantee Program Undertaking” or</w:t>
      </w:r>
      <w:r w:rsidR="00A4391C" w:rsidRPr="00E94216">
        <w:rPr>
          <w:color w:val="244061"/>
          <w:kern w:val="28"/>
        </w:rPr>
        <w:t xml:space="preserve"> </w:t>
      </w:r>
      <w:r w:rsidRPr="00E94216">
        <w:rPr>
          <w:color w:val="244061"/>
          <w:kern w:val="28"/>
        </w:rPr>
        <w:t>“</w:t>
      </w:r>
      <w:r w:rsidR="00971DF3">
        <w:t xml:space="preserve">SBGP </w:t>
      </w:r>
      <w:r w:rsidRPr="00E94216">
        <w:rPr>
          <w:color w:val="244061"/>
          <w:kern w:val="28"/>
        </w:rPr>
        <w:t xml:space="preserve">Undertaking”) is made by the State of Washington, acting by and through its State Treasurer (the “State”), </w:t>
      </w:r>
      <w:r>
        <w:rPr>
          <w:color w:val="244061"/>
          <w:kern w:val="28"/>
        </w:rPr>
        <w:t xml:space="preserve">as an obligated person </w:t>
      </w:r>
      <w:r w:rsidRPr="00E94216">
        <w:rPr>
          <w:color w:val="244061"/>
          <w:kern w:val="28"/>
        </w:rPr>
        <w:t>with respect to the Program Bonds, for the benefit of the holders of the Program Bonds in accordance with paragraph (b)(5) of Securities and Exchange Commission (the “SEC”) of Rule 15c2-12 promulgated by the under the Securities Exchange Act of 1934, as amended (the “Rule”).</w:t>
      </w:r>
    </w:p>
    <w:p w14:paraId="57FDFC97" w14:textId="77777777" w:rsidR="007E212C" w:rsidRDefault="007E212C" w:rsidP="007E212C">
      <w:pPr>
        <w:spacing w:before="120" w:after="120"/>
        <w:jc w:val="both"/>
        <w:rPr>
          <w:color w:val="244061"/>
          <w:kern w:val="28"/>
        </w:rPr>
      </w:pPr>
      <w:r w:rsidRPr="00614E72">
        <w:rPr>
          <w:b/>
          <w:color w:val="244061"/>
          <w:kern w:val="28"/>
        </w:rPr>
        <w:t>Annual Disclosure Report</w:t>
      </w:r>
      <w:r w:rsidRPr="00E94216">
        <w:rPr>
          <w:color w:val="244061"/>
          <w:kern w:val="28"/>
        </w:rPr>
        <w:t xml:space="preserve">. The State hereby covenants and agrees that not later than seven months after the end of each </w:t>
      </w:r>
      <w:r>
        <w:rPr>
          <w:color w:val="244061"/>
          <w:kern w:val="28"/>
        </w:rPr>
        <w:t xml:space="preserve">State </w:t>
      </w:r>
      <w:r w:rsidRPr="00E94216">
        <w:rPr>
          <w:color w:val="244061"/>
          <w:kern w:val="28"/>
        </w:rPr>
        <w:t xml:space="preserve">fiscal year (the “Submission Date”) </w:t>
      </w:r>
      <w:r>
        <w:rPr>
          <w:color w:val="244061"/>
          <w:kern w:val="28"/>
        </w:rPr>
        <w:t xml:space="preserve">until </w:t>
      </w:r>
      <w:r w:rsidRPr="00E94216">
        <w:rPr>
          <w:color w:val="244061"/>
          <w:kern w:val="28"/>
        </w:rPr>
        <w:t xml:space="preserve">the </w:t>
      </w:r>
      <w:r>
        <w:rPr>
          <w:color w:val="244061"/>
          <w:kern w:val="28"/>
        </w:rPr>
        <w:t>Offered</w:t>
      </w:r>
      <w:r w:rsidRPr="00E94216">
        <w:rPr>
          <w:color w:val="244061"/>
          <w:kern w:val="28"/>
        </w:rPr>
        <w:t xml:space="preserve"> Bonds are </w:t>
      </w:r>
      <w:r>
        <w:rPr>
          <w:color w:val="244061"/>
          <w:kern w:val="28"/>
        </w:rPr>
        <w:t xml:space="preserve">no longer </w:t>
      </w:r>
      <w:r w:rsidRPr="00E94216">
        <w:rPr>
          <w:color w:val="244061"/>
          <w:kern w:val="28"/>
        </w:rPr>
        <w:t>outstanding, the State shall provide or cause to be provided, either directly or through a designated agent, to the Municipal Securities Rulemaking Board (the “MSRB”), in an electronic format as prescribed by the MSRB, accompanied by identifying information as prescribed by the MSRB, an annual report (the “Annual Disclosure Report”), which shall consist of</w:t>
      </w:r>
      <w:r>
        <w:rPr>
          <w:color w:val="244061"/>
          <w:kern w:val="28"/>
        </w:rPr>
        <w:t>:</w:t>
      </w:r>
    </w:p>
    <w:p w14:paraId="45D00BCA" w14:textId="77777777" w:rsidR="007E212C" w:rsidRDefault="007E212C" w:rsidP="003873FA">
      <w:pPr>
        <w:pStyle w:val="ListParagraph"/>
        <w:numPr>
          <w:ilvl w:val="0"/>
          <w:numId w:val="3"/>
        </w:numPr>
        <w:spacing w:before="120" w:after="120"/>
        <w:ind w:hanging="540"/>
        <w:jc w:val="both"/>
        <w:rPr>
          <w:color w:val="244061"/>
          <w:kern w:val="28"/>
        </w:rPr>
      </w:pPr>
      <w:r>
        <w:rPr>
          <w:color w:val="244061"/>
          <w:kern w:val="28"/>
        </w:rPr>
        <w:t>A</w:t>
      </w:r>
      <w:r w:rsidRPr="00614E72">
        <w:rPr>
          <w:color w:val="244061"/>
          <w:kern w:val="28"/>
        </w:rPr>
        <w:t xml:space="preserve">udited financial statements of the State for such </w:t>
      </w:r>
      <w:r>
        <w:rPr>
          <w:color w:val="244061"/>
          <w:kern w:val="28"/>
        </w:rPr>
        <w:t xml:space="preserve">State </w:t>
      </w:r>
      <w:r w:rsidRPr="00614E72">
        <w:rPr>
          <w:color w:val="244061"/>
          <w:kern w:val="28"/>
        </w:rPr>
        <w:t xml:space="preserve">fiscal year prepared (except as noted therein) in accordance with generally accepted accounting principles as promulgated by the Governmental Accounting Standards Board, as such principles may be changed from time to time, except that if the audited financial statements are not available by the Submission Date, the Annual Disclosure Report shall contain unaudited financial statements in a format similar to the audited financial statements most recently prepared for the State, and the State’s audited financial statements shall be filed in the same manner as the Annual Disclosure Report when and if they become available; and </w:t>
      </w:r>
    </w:p>
    <w:p w14:paraId="5961238A" w14:textId="77777777" w:rsidR="007E212C" w:rsidRDefault="007E212C" w:rsidP="003873FA">
      <w:pPr>
        <w:pStyle w:val="ListParagraph"/>
        <w:spacing w:before="120" w:after="120"/>
        <w:ind w:hanging="540"/>
        <w:jc w:val="both"/>
        <w:rPr>
          <w:color w:val="244061"/>
          <w:kern w:val="28"/>
        </w:rPr>
      </w:pPr>
    </w:p>
    <w:p w14:paraId="7E9D5931" w14:textId="77777777" w:rsidR="007E212C" w:rsidRPr="00EA5425" w:rsidRDefault="007E212C" w:rsidP="003873FA">
      <w:pPr>
        <w:pStyle w:val="ListParagraph"/>
        <w:numPr>
          <w:ilvl w:val="0"/>
          <w:numId w:val="3"/>
        </w:numPr>
        <w:spacing w:before="120" w:after="120"/>
        <w:ind w:hanging="540"/>
        <w:jc w:val="both"/>
        <w:rPr>
          <w:color w:val="244061"/>
          <w:kern w:val="28"/>
        </w:rPr>
      </w:pPr>
      <w:r>
        <w:rPr>
          <w:color w:val="244061"/>
          <w:kern w:val="28"/>
        </w:rPr>
        <w:t>H</w:t>
      </w:r>
      <w:r w:rsidRPr="00325B49">
        <w:rPr>
          <w:color w:val="244061"/>
          <w:kern w:val="28"/>
        </w:rPr>
        <w:t xml:space="preserve">istorical financial and operating data for the State of the type set forth in Appendix A to </w:t>
      </w:r>
      <w:r>
        <w:rPr>
          <w:color w:val="244061"/>
          <w:kern w:val="28"/>
        </w:rPr>
        <w:t>the most recently posted</w:t>
      </w:r>
      <w:r w:rsidRPr="00325B49">
        <w:rPr>
          <w:color w:val="244061"/>
          <w:kern w:val="28"/>
        </w:rPr>
        <w:t xml:space="preserve"> Official Statement</w:t>
      </w:r>
      <w:r>
        <w:rPr>
          <w:color w:val="244061"/>
          <w:kern w:val="28"/>
        </w:rPr>
        <w:t xml:space="preserve"> for bonds issued by the State</w:t>
      </w:r>
      <w:r w:rsidRPr="00325B49">
        <w:rPr>
          <w:color w:val="244061"/>
          <w:kern w:val="28"/>
        </w:rPr>
        <w:t>, which is regularly updated and may involve adding additional financial and operating data, displaying data in a different format, or eliminating data that are no lon</w:t>
      </w:r>
      <w:r>
        <w:rPr>
          <w:color w:val="244061"/>
          <w:kern w:val="28"/>
        </w:rPr>
        <w:t>ger material.</w:t>
      </w:r>
    </w:p>
    <w:p w14:paraId="7573BADD" w14:textId="77777777" w:rsidR="007E212C" w:rsidRPr="00325B49" w:rsidRDefault="007E212C" w:rsidP="007E212C">
      <w:pPr>
        <w:spacing w:before="120" w:after="120"/>
        <w:jc w:val="both"/>
        <w:rPr>
          <w:color w:val="244061"/>
          <w:kern w:val="28"/>
        </w:rPr>
      </w:pPr>
      <w:r w:rsidRPr="00325B49">
        <w:rPr>
          <w:color w:val="244061"/>
          <w:kern w:val="28"/>
        </w:rPr>
        <w:t xml:space="preserve">Any or </w:t>
      </w:r>
      <w:proofErr w:type="gramStart"/>
      <w:r w:rsidRPr="00325B49">
        <w:rPr>
          <w:color w:val="244061"/>
          <w:kern w:val="28"/>
        </w:rPr>
        <w:t>all of</w:t>
      </w:r>
      <w:proofErr w:type="gramEnd"/>
      <w:r w:rsidRPr="00325B49">
        <w:rPr>
          <w:color w:val="244061"/>
          <w:kern w:val="28"/>
        </w:rPr>
        <w:t xml:space="preserve"> the items listed above may be included by specific reference to other documents available to the public on the Internet website of the MSRB or filed with the SEC. The State will clearly identify each document so included by reference. The MSRB makes continuing disclosure information submitted to it publicly available on the Internet on its Electronic Municipal Market Access</w:t>
      </w:r>
      <w:r w:rsidR="007034D8">
        <w:rPr>
          <w:color w:val="244061"/>
          <w:kern w:val="28"/>
        </w:rPr>
        <w:t xml:space="preserve"> (“EMMA”)</w:t>
      </w:r>
      <w:r w:rsidRPr="00325B49">
        <w:rPr>
          <w:color w:val="244061"/>
          <w:kern w:val="28"/>
        </w:rPr>
        <w:t xml:space="preserve"> system website. </w:t>
      </w:r>
    </w:p>
    <w:p w14:paraId="73D4991B" w14:textId="77777777" w:rsidR="007E212C" w:rsidRPr="00325B49" w:rsidRDefault="007E212C" w:rsidP="007E212C">
      <w:pPr>
        <w:spacing w:before="120" w:after="120"/>
        <w:jc w:val="both"/>
        <w:rPr>
          <w:color w:val="244061"/>
          <w:kern w:val="28"/>
        </w:rPr>
      </w:pPr>
      <w:r w:rsidRPr="00325B49">
        <w:rPr>
          <w:color w:val="244061"/>
          <w:kern w:val="28"/>
        </w:rPr>
        <w:t>The Annual Disclosure Report may be submitted as a single document or as separate documents comprising a package and may include by reference other information as provided herein; provided, that any audited financial statements may be submitted separately from the balance of the Annual Disclosure Report and later than the Submission Date if such statements are not available by the Submission Date.</w:t>
      </w:r>
    </w:p>
    <w:p w14:paraId="3E02A582" w14:textId="77777777" w:rsidR="007E212C" w:rsidRPr="00325B49" w:rsidRDefault="007E212C" w:rsidP="007E212C">
      <w:pPr>
        <w:spacing w:before="120" w:after="120"/>
        <w:jc w:val="both"/>
        <w:rPr>
          <w:color w:val="244061"/>
          <w:kern w:val="28"/>
        </w:rPr>
      </w:pPr>
      <w:r w:rsidRPr="00325B49">
        <w:rPr>
          <w:color w:val="244061"/>
          <w:kern w:val="28"/>
        </w:rPr>
        <w:t xml:space="preserve">The State’s fiscal year currently ends on June 30. If the State’s fiscal year changes, the State may adjust the Submission Date by giving notice of the change in the same manner as notice is to be given of the occurrence of a Listed Event described below. </w:t>
      </w:r>
    </w:p>
    <w:p w14:paraId="06943A15" w14:textId="77777777" w:rsidR="007E212C" w:rsidRPr="00325B49" w:rsidRDefault="007E212C" w:rsidP="007E212C">
      <w:pPr>
        <w:spacing w:before="120" w:after="120"/>
        <w:jc w:val="both"/>
        <w:rPr>
          <w:color w:val="244061"/>
          <w:kern w:val="28"/>
        </w:rPr>
      </w:pPr>
      <w:r w:rsidRPr="00325B49">
        <w:rPr>
          <w:color w:val="244061"/>
          <w:kern w:val="28"/>
        </w:rPr>
        <w:t>The State agrees to provide or cause to be provided to the MSRB, in a timely manner, notice of its failure to provide the Annual Disclosure Report on or prior to the Submission Date.</w:t>
      </w:r>
    </w:p>
    <w:p w14:paraId="7F84E089" w14:textId="77777777" w:rsidR="007E212C" w:rsidRPr="00325B49" w:rsidRDefault="007E212C" w:rsidP="007E212C">
      <w:pPr>
        <w:spacing w:before="120" w:after="120"/>
        <w:jc w:val="both"/>
        <w:rPr>
          <w:color w:val="244061"/>
          <w:kern w:val="28"/>
        </w:rPr>
      </w:pPr>
      <w:r w:rsidRPr="00864866">
        <w:rPr>
          <w:b/>
          <w:color w:val="244061"/>
          <w:kern w:val="28"/>
        </w:rPr>
        <w:t>State Listed Events</w:t>
      </w:r>
      <w:r w:rsidRPr="00325B49">
        <w:rPr>
          <w:color w:val="244061"/>
          <w:kern w:val="28"/>
        </w:rPr>
        <w:t xml:space="preserve">.  The State further agrees to provide or cause to be provided to the MSRB, in a timely manner, not </w:t>
      </w:r>
      <w:proofErr w:type="gramStart"/>
      <w:r w:rsidRPr="00325B49">
        <w:rPr>
          <w:color w:val="244061"/>
          <w:kern w:val="28"/>
        </w:rPr>
        <w:t>in excess of</w:t>
      </w:r>
      <w:proofErr w:type="gramEnd"/>
      <w:r w:rsidRPr="00325B49">
        <w:rPr>
          <w:color w:val="244061"/>
          <w:kern w:val="28"/>
        </w:rPr>
        <w:t xml:space="preserve"> ten business days after the occurrence of the event, notice of the occurrence of </w:t>
      </w:r>
      <w:r w:rsidR="00E36D47">
        <w:rPr>
          <w:color w:val="244061"/>
          <w:kern w:val="28"/>
        </w:rPr>
        <w:t xml:space="preserve">either of </w:t>
      </w:r>
      <w:r w:rsidRPr="00325B49">
        <w:rPr>
          <w:color w:val="244061"/>
          <w:kern w:val="28"/>
        </w:rPr>
        <w:t>the</w:t>
      </w:r>
      <w:r w:rsidR="00E36D47">
        <w:rPr>
          <w:color w:val="244061"/>
          <w:kern w:val="28"/>
        </w:rPr>
        <w:t xml:space="preserve"> </w:t>
      </w:r>
      <w:r w:rsidRPr="00325B49">
        <w:rPr>
          <w:color w:val="244061"/>
          <w:kern w:val="28"/>
        </w:rPr>
        <w:t>following</w:t>
      </w:r>
      <w:r w:rsidR="003873FA">
        <w:rPr>
          <w:color w:val="244061"/>
          <w:kern w:val="28"/>
        </w:rPr>
        <w:t xml:space="preserve"> two</w:t>
      </w:r>
      <w:r w:rsidR="00E36D47">
        <w:rPr>
          <w:color w:val="244061"/>
          <w:kern w:val="28"/>
        </w:rPr>
        <w:t xml:space="preserve"> listed</w:t>
      </w:r>
      <w:r w:rsidRPr="00325B49">
        <w:rPr>
          <w:color w:val="244061"/>
          <w:kern w:val="28"/>
        </w:rPr>
        <w:t xml:space="preserve"> events:</w:t>
      </w:r>
    </w:p>
    <w:p w14:paraId="27A6EEB8" w14:textId="77777777" w:rsidR="007E212C" w:rsidRPr="00325B49" w:rsidRDefault="007E212C" w:rsidP="003873FA">
      <w:pPr>
        <w:pStyle w:val="ListParagraph"/>
        <w:numPr>
          <w:ilvl w:val="0"/>
          <w:numId w:val="5"/>
        </w:numPr>
        <w:spacing w:before="120" w:after="120"/>
        <w:ind w:left="900" w:hanging="540"/>
        <w:jc w:val="both"/>
        <w:rPr>
          <w:color w:val="244061"/>
          <w:kern w:val="28"/>
        </w:rPr>
      </w:pPr>
      <w:r>
        <w:rPr>
          <w:color w:val="244061"/>
          <w:kern w:val="28"/>
        </w:rPr>
        <w:t>I</w:t>
      </w:r>
      <w:r w:rsidRPr="00325B49">
        <w:rPr>
          <w:color w:val="244061"/>
          <w:kern w:val="28"/>
        </w:rPr>
        <w:t>ncurrence of a financial obligation of the State, if material, or agreement to covenants, events of default, remedies, priority rights, or other similar terms of a financial obligation of the State, any of which affect Bond holders, if material; and</w:t>
      </w:r>
    </w:p>
    <w:p w14:paraId="4A20C190" w14:textId="77777777" w:rsidR="007E212C" w:rsidRPr="00325B49" w:rsidRDefault="007E212C" w:rsidP="003873FA">
      <w:pPr>
        <w:pStyle w:val="ListParagraph"/>
        <w:numPr>
          <w:ilvl w:val="0"/>
          <w:numId w:val="5"/>
        </w:numPr>
        <w:spacing w:before="120" w:after="120"/>
        <w:ind w:left="900" w:hanging="540"/>
        <w:jc w:val="both"/>
        <w:rPr>
          <w:color w:val="244061"/>
          <w:kern w:val="28"/>
        </w:rPr>
      </w:pPr>
      <w:r>
        <w:rPr>
          <w:color w:val="244061"/>
          <w:kern w:val="28"/>
        </w:rPr>
        <w:t>D</w:t>
      </w:r>
      <w:r w:rsidRPr="00325B49">
        <w:rPr>
          <w:color w:val="244061"/>
          <w:kern w:val="28"/>
        </w:rPr>
        <w:t>efault, event of acceleration, termination event, modification of terms, or other similar events under the terms of a financial obligation of the State, any of which reflect financial difficulties.</w:t>
      </w:r>
    </w:p>
    <w:p w14:paraId="65AE9E68" w14:textId="77777777" w:rsidR="007E212C" w:rsidRPr="00325B49" w:rsidRDefault="007E212C" w:rsidP="007E212C">
      <w:pPr>
        <w:spacing w:before="120" w:after="120"/>
        <w:jc w:val="both"/>
        <w:rPr>
          <w:color w:val="244061"/>
          <w:kern w:val="28"/>
        </w:rPr>
      </w:pPr>
      <w:r w:rsidRPr="00325B49">
        <w:rPr>
          <w:color w:val="244061"/>
          <w:kern w:val="28"/>
        </w:rPr>
        <w:t xml:space="preserve">The term “financial obligation” means a (i) debt obligation; (ii) derivative instrument entered into in connection </w:t>
      </w:r>
      <w:proofErr w:type="gramStart"/>
      <w:r w:rsidRPr="00325B49">
        <w:rPr>
          <w:color w:val="244061"/>
          <w:kern w:val="28"/>
        </w:rPr>
        <w:t>with, or</w:t>
      </w:r>
      <w:proofErr w:type="gramEnd"/>
      <w:r w:rsidRPr="00325B49">
        <w:rPr>
          <w:color w:val="244061"/>
          <w:kern w:val="28"/>
        </w:rPr>
        <w:t xml:space="preserve"> pledged as security or a source of payment for, an existing or planned debt obligation; or (iii) guarantee of </w:t>
      </w:r>
      <w:r w:rsidRPr="00325B49">
        <w:rPr>
          <w:color w:val="244061"/>
          <w:kern w:val="28"/>
        </w:rPr>
        <w:lastRenderedPageBreak/>
        <w:t>(i) or (ii). The term “financial obligation” does not include municipal securities as to which a final official statement has been provided to the MSRB consistent with the Rule.</w:t>
      </w:r>
    </w:p>
    <w:p w14:paraId="76FFE79A" w14:textId="77777777" w:rsidR="007E212C" w:rsidRPr="00E94216" w:rsidRDefault="007E212C" w:rsidP="007E212C">
      <w:pPr>
        <w:spacing w:before="120" w:after="120"/>
        <w:jc w:val="both"/>
        <w:rPr>
          <w:color w:val="244061"/>
          <w:kern w:val="28"/>
        </w:rPr>
      </w:pPr>
      <w:r w:rsidRPr="00FF51D6">
        <w:rPr>
          <w:b/>
          <w:color w:val="244061"/>
          <w:kern w:val="28"/>
        </w:rPr>
        <w:t>Additional Information</w:t>
      </w:r>
      <w:r w:rsidRPr="00E94216">
        <w:rPr>
          <w:color w:val="244061"/>
          <w:kern w:val="28"/>
        </w:rPr>
        <w:t xml:space="preserve">. Nothing in this </w:t>
      </w:r>
      <w:r w:rsidR="00971DF3">
        <w:t xml:space="preserve">SBGP </w:t>
      </w:r>
      <w:r w:rsidRPr="00E94216">
        <w:rPr>
          <w:color w:val="244061"/>
          <w:kern w:val="28"/>
        </w:rPr>
        <w:t xml:space="preserve">Undertaking shall be deemed to prevent the State from disseminating any other information, using the means of dissemination set forth in this </w:t>
      </w:r>
      <w:r w:rsidR="00971DF3">
        <w:t xml:space="preserve">SBGP </w:t>
      </w:r>
      <w:r w:rsidRPr="00E94216">
        <w:rPr>
          <w:color w:val="244061"/>
          <w:kern w:val="28"/>
        </w:rPr>
        <w:t xml:space="preserve">Undertaking or any other means of communication, in addition to that which is required by this </w:t>
      </w:r>
      <w:r w:rsidR="00971DF3">
        <w:t xml:space="preserve">SBGP </w:t>
      </w:r>
      <w:r w:rsidRPr="00E94216">
        <w:rPr>
          <w:color w:val="244061"/>
          <w:kern w:val="28"/>
        </w:rPr>
        <w:t xml:space="preserve">Undertaking. If the State chooses to include any information in addition to that specifically required by this </w:t>
      </w:r>
      <w:r w:rsidR="00971DF3">
        <w:t xml:space="preserve">SBGP </w:t>
      </w:r>
      <w:r w:rsidRPr="00E94216">
        <w:rPr>
          <w:color w:val="244061"/>
          <w:kern w:val="28"/>
        </w:rPr>
        <w:t>Undertaking, the State shall have no obligation to update such information.</w:t>
      </w:r>
    </w:p>
    <w:p w14:paraId="5264E765" w14:textId="77777777" w:rsidR="007E212C" w:rsidRPr="00E94216" w:rsidRDefault="007E212C" w:rsidP="007E212C">
      <w:pPr>
        <w:spacing w:before="120" w:after="120"/>
        <w:jc w:val="both"/>
        <w:rPr>
          <w:color w:val="244061"/>
          <w:kern w:val="28"/>
        </w:rPr>
      </w:pPr>
      <w:r w:rsidRPr="00FF51D6">
        <w:rPr>
          <w:b/>
          <w:color w:val="244061"/>
          <w:kern w:val="28"/>
        </w:rPr>
        <w:t xml:space="preserve">Limitation on Scope of </w:t>
      </w:r>
      <w:r w:rsidR="00971DF3" w:rsidRPr="00971DF3">
        <w:rPr>
          <w:b/>
        </w:rPr>
        <w:t>SBGP</w:t>
      </w:r>
      <w:r w:rsidR="00971DF3">
        <w:t xml:space="preserve"> </w:t>
      </w:r>
      <w:r w:rsidRPr="00FF51D6">
        <w:rPr>
          <w:b/>
          <w:color w:val="244061"/>
          <w:kern w:val="28"/>
        </w:rPr>
        <w:t>Undertaking</w:t>
      </w:r>
      <w:r w:rsidRPr="00E94216">
        <w:rPr>
          <w:color w:val="244061"/>
          <w:kern w:val="28"/>
        </w:rPr>
        <w:t>. Notwithstanding anything expressed or implied to the contrary herein, the State makes no undertaking to provide disclosure of financial information or operating data or notice of any events on behalf of or with respect to school districts participating in the Program. Any such information is to be provided according to the terms of separate continuing disclosure undertakings executed and delivered by such school districts. The State is not responsible for the adequacy, accuracy</w:t>
      </w:r>
      <w:r>
        <w:rPr>
          <w:color w:val="244061"/>
          <w:kern w:val="28"/>
        </w:rPr>
        <w:t>,</w:t>
      </w:r>
      <w:r w:rsidRPr="00E94216">
        <w:rPr>
          <w:color w:val="244061"/>
          <w:kern w:val="28"/>
        </w:rPr>
        <w:t xml:space="preserve"> or timeliness of such information, and any failure by a school district to comply with its undertaking shall not constitute a </w:t>
      </w:r>
      <w:r>
        <w:rPr>
          <w:color w:val="244061"/>
          <w:kern w:val="28"/>
        </w:rPr>
        <w:t>failure</w:t>
      </w:r>
      <w:r w:rsidRPr="00E94216">
        <w:rPr>
          <w:color w:val="244061"/>
          <w:kern w:val="28"/>
        </w:rPr>
        <w:t xml:space="preserve"> by the State </w:t>
      </w:r>
      <w:r>
        <w:rPr>
          <w:color w:val="244061"/>
          <w:kern w:val="28"/>
        </w:rPr>
        <w:t xml:space="preserve">to comply with its </w:t>
      </w:r>
      <w:r w:rsidR="00971DF3">
        <w:t xml:space="preserve">SBGP </w:t>
      </w:r>
      <w:r w:rsidRPr="00E94216">
        <w:rPr>
          <w:color w:val="244061"/>
          <w:kern w:val="28"/>
        </w:rPr>
        <w:t>Undertaking.</w:t>
      </w:r>
    </w:p>
    <w:p w14:paraId="040DEFA0" w14:textId="77777777" w:rsidR="007E212C" w:rsidRPr="00E94216" w:rsidRDefault="007E212C" w:rsidP="007E212C">
      <w:pPr>
        <w:spacing w:before="120" w:after="120"/>
        <w:jc w:val="both"/>
        <w:rPr>
          <w:color w:val="244061"/>
          <w:kern w:val="28"/>
        </w:rPr>
      </w:pPr>
      <w:r w:rsidRPr="00EA5425">
        <w:rPr>
          <w:b/>
          <w:color w:val="244061"/>
          <w:kern w:val="28"/>
        </w:rPr>
        <w:t>Amendment</w:t>
      </w:r>
      <w:r w:rsidRPr="00E94216">
        <w:rPr>
          <w:color w:val="244061"/>
          <w:kern w:val="28"/>
        </w:rPr>
        <w:t xml:space="preserve">. The State may amend this </w:t>
      </w:r>
      <w:r w:rsidR="00971DF3">
        <w:t xml:space="preserve">SBGP </w:t>
      </w:r>
      <w:r w:rsidRPr="00E94216">
        <w:rPr>
          <w:color w:val="244061"/>
          <w:kern w:val="28"/>
        </w:rPr>
        <w:t xml:space="preserve">Undertaking without the consent of any holder of any Program Bond </w:t>
      </w:r>
      <w:r>
        <w:rPr>
          <w:color w:val="244061"/>
          <w:kern w:val="28"/>
        </w:rPr>
        <w:t xml:space="preserve">(including the Offered Bonds) </w:t>
      </w:r>
      <w:r w:rsidRPr="00E94216">
        <w:rPr>
          <w:color w:val="244061"/>
          <w:kern w:val="28"/>
        </w:rPr>
        <w:t xml:space="preserve">or any other person or entity under the circumstances and in the manner permitted by the Rule. The State shall give notice to the MSRB of the substance of any such amendment, including a brief statement of the reasons therefor. If the amendment changes the type of Annual Disclosure Report to be provided, the Annual Disclosure Report containing the amended financial information shall include a narrative explanation of the effect of that change on the type of information to be provided (or in the case of a change of accounting principles, the presentation of such information). In addition, </w:t>
      </w:r>
      <w:r>
        <w:rPr>
          <w:color w:val="244061"/>
          <w:kern w:val="28"/>
        </w:rPr>
        <w:t xml:space="preserve">in the event of a change in </w:t>
      </w:r>
      <w:r w:rsidRPr="00E94216">
        <w:rPr>
          <w:color w:val="244061"/>
          <w:kern w:val="28"/>
        </w:rPr>
        <w:t xml:space="preserve">the accounting principles to be followed in preparing financial statements, the Annual Disclosure Report for the year in which the change is made should present a comparison (in narrative form </w:t>
      </w:r>
      <w:proofErr w:type="gramStart"/>
      <w:r w:rsidRPr="00E94216">
        <w:rPr>
          <w:color w:val="244061"/>
          <w:kern w:val="28"/>
        </w:rPr>
        <w:t>and also</w:t>
      </w:r>
      <w:proofErr w:type="gramEnd"/>
      <w:r w:rsidRPr="00E94216">
        <w:rPr>
          <w:color w:val="244061"/>
          <w:kern w:val="28"/>
        </w:rPr>
        <w:t>, if feasible, in quantitative form) between the financial statements as prepared on the basis of the new accounting principles and those prepared on the basis of the former accounting principles.</w:t>
      </w:r>
    </w:p>
    <w:p w14:paraId="25AE901D" w14:textId="77777777" w:rsidR="007E212C" w:rsidRPr="00E94216" w:rsidRDefault="007E212C" w:rsidP="007E212C">
      <w:pPr>
        <w:spacing w:before="120" w:after="120"/>
        <w:jc w:val="both"/>
        <w:rPr>
          <w:color w:val="244061"/>
          <w:kern w:val="28"/>
        </w:rPr>
      </w:pPr>
      <w:r w:rsidRPr="00EA5425">
        <w:rPr>
          <w:b/>
          <w:color w:val="244061"/>
          <w:kern w:val="28"/>
        </w:rPr>
        <w:t>Termination</w:t>
      </w:r>
      <w:r w:rsidRPr="00E94216">
        <w:rPr>
          <w:color w:val="244061"/>
          <w:kern w:val="28"/>
        </w:rPr>
        <w:t xml:space="preserve">. The State’s obligations under this </w:t>
      </w:r>
      <w:r w:rsidR="00971DF3">
        <w:t xml:space="preserve">SBGP </w:t>
      </w:r>
      <w:r w:rsidRPr="00E94216">
        <w:rPr>
          <w:color w:val="244061"/>
          <w:kern w:val="28"/>
        </w:rPr>
        <w:t>Undertaking shall terminate upon the legal defeasance, prior prepayment</w:t>
      </w:r>
      <w:r>
        <w:rPr>
          <w:color w:val="244061"/>
          <w:kern w:val="28"/>
        </w:rPr>
        <w:t>,</w:t>
      </w:r>
      <w:r w:rsidRPr="00E94216">
        <w:rPr>
          <w:color w:val="244061"/>
          <w:kern w:val="28"/>
        </w:rPr>
        <w:t xml:space="preserve"> or payment in full of </w:t>
      </w:r>
      <w:proofErr w:type="gramStart"/>
      <w:r w:rsidRPr="00E94216">
        <w:rPr>
          <w:color w:val="244061"/>
          <w:kern w:val="28"/>
        </w:rPr>
        <w:t>all of</w:t>
      </w:r>
      <w:proofErr w:type="gramEnd"/>
      <w:r w:rsidRPr="00E94216">
        <w:rPr>
          <w:color w:val="244061"/>
          <w:kern w:val="28"/>
        </w:rPr>
        <w:t xml:space="preserve"> the </w:t>
      </w:r>
      <w:r>
        <w:rPr>
          <w:color w:val="244061"/>
          <w:kern w:val="28"/>
        </w:rPr>
        <w:t>Offered</w:t>
      </w:r>
      <w:r w:rsidRPr="00E94216">
        <w:rPr>
          <w:color w:val="244061"/>
          <w:kern w:val="28"/>
        </w:rPr>
        <w:t xml:space="preserve"> Bonds. This </w:t>
      </w:r>
      <w:r w:rsidR="00971DF3">
        <w:t xml:space="preserve">SBGP </w:t>
      </w:r>
      <w:r w:rsidRPr="00E94216">
        <w:rPr>
          <w:color w:val="244061"/>
          <w:kern w:val="28"/>
        </w:rPr>
        <w:t>Undertaking, or any provision hereof, shall be null and void if the State (1) obtains an opinion of nationally recognized bond counsel to the effect that those portions of the Rule which require this</w:t>
      </w:r>
      <w:r w:rsidR="00971DF3">
        <w:rPr>
          <w:color w:val="244061"/>
          <w:kern w:val="28"/>
        </w:rPr>
        <w:t xml:space="preserve"> </w:t>
      </w:r>
      <w:r w:rsidR="00971DF3">
        <w:t>SBGP</w:t>
      </w:r>
      <w:r w:rsidRPr="00E94216">
        <w:rPr>
          <w:color w:val="244061"/>
          <w:kern w:val="28"/>
        </w:rPr>
        <w:t xml:space="preserve"> Undertaking, or such any such provision, have been repealed retroactively or otherwise do not apply to the Program Bonds, and (2) notifies the MSRB of such opinion and the cancellation of this </w:t>
      </w:r>
      <w:r w:rsidR="00971DF3">
        <w:t xml:space="preserve">SBGP </w:t>
      </w:r>
      <w:r w:rsidRPr="00E94216">
        <w:rPr>
          <w:color w:val="244061"/>
          <w:kern w:val="28"/>
        </w:rPr>
        <w:t>Undertaking.</w:t>
      </w:r>
    </w:p>
    <w:p w14:paraId="34DB6AD9" w14:textId="77777777" w:rsidR="007E212C" w:rsidRPr="00E94216" w:rsidRDefault="007E212C" w:rsidP="007E212C">
      <w:pPr>
        <w:spacing w:before="120" w:after="120"/>
        <w:rPr>
          <w:color w:val="244061"/>
          <w:kern w:val="28"/>
        </w:rPr>
      </w:pPr>
      <w:r w:rsidRPr="00EA5425">
        <w:rPr>
          <w:b/>
          <w:color w:val="244061"/>
          <w:kern w:val="28"/>
        </w:rPr>
        <w:t>Beneficiaries</w:t>
      </w:r>
      <w:r w:rsidRPr="00E94216">
        <w:rPr>
          <w:color w:val="244061"/>
          <w:kern w:val="28"/>
        </w:rPr>
        <w:t>. The right to enforce the provisions of this</w:t>
      </w:r>
      <w:r w:rsidR="00971DF3" w:rsidRPr="00971DF3">
        <w:t xml:space="preserve"> </w:t>
      </w:r>
      <w:r w:rsidR="00971DF3">
        <w:t>SBGP</w:t>
      </w:r>
      <w:r w:rsidRPr="00E94216">
        <w:rPr>
          <w:color w:val="244061"/>
          <w:kern w:val="28"/>
        </w:rPr>
        <w:t xml:space="preserve"> Undertaking shall be limited to a right to obtain specific performance of the State’s obligations hereunder, and any failure by the State to comply with the provisions of this </w:t>
      </w:r>
      <w:r w:rsidR="00971DF3">
        <w:t xml:space="preserve">SBGP </w:t>
      </w:r>
      <w:r w:rsidRPr="00E94216">
        <w:rPr>
          <w:color w:val="244061"/>
          <w:kern w:val="28"/>
        </w:rPr>
        <w:t xml:space="preserve">Undertaking shall not be a default with respect to the </w:t>
      </w:r>
      <w:r>
        <w:rPr>
          <w:color w:val="244061"/>
          <w:kern w:val="28"/>
        </w:rPr>
        <w:t xml:space="preserve">Offered Bonds or any other </w:t>
      </w:r>
      <w:r w:rsidRPr="00E94216">
        <w:rPr>
          <w:color w:val="244061"/>
          <w:kern w:val="28"/>
        </w:rPr>
        <w:t xml:space="preserve">Program Bonds. This </w:t>
      </w:r>
      <w:r w:rsidR="00971DF3">
        <w:t xml:space="preserve">SBGP </w:t>
      </w:r>
      <w:r w:rsidRPr="00E94216">
        <w:rPr>
          <w:color w:val="244061"/>
          <w:kern w:val="28"/>
        </w:rPr>
        <w:t>Undertaking inures to the benefit of the State and the issuer, any underwriter</w:t>
      </w:r>
      <w:r>
        <w:rPr>
          <w:color w:val="244061"/>
          <w:kern w:val="28"/>
        </w:rPr>
        <w:t>,</w:t>
      </w:r>
      <w:r w:rsidRPr="00E94216">
        <w:rPr>
          <w:color w:val="244061"/>
          <w:kern w:val="28"/>
        </w:rPr>
        <w:t xml:space="preserve"> and any holder of the Program Bonds, and does not inure to the benefit of or create any rights in any other person.</w:t>
      </w:r>
    </w:p>
    <w:p w14:paraId="609ED727" w14:textId="77777777" w:rsidR="00B66571" w:rsidRDefault="00B66571" w:rsidP="007E212C">
      <w:pPr>
        <w:spacing w:before="120" w:after="120"/>
        <w:rPr>
          <w:color w:val="244061"/>
          <w:kern w:val="28"/>
        </w:rPr>
      </w:pPr>
    </w:p>
    <w:p w14:paraId="48B0E895" w14:textId="06325D50" w:rsidR="007E212C" w:rsidRDefault="007E212C" w:rsidP="007E212C">
      <w:pPr>
        <w:spacing w:before="120" w:after="120"/>
      </w:pPr>
      <w:r w:rsidRPr="00E94216">
        <w:rPr>
          <w:color w:val="244061"/>
          <w:kern w:val="28"/>
        </w:rPr>
        <w:t xml:space="preserve">REVISED </w:t>
      </w:r>
      <w:r w:rsidR="009941C7">
        <w:rPr>
          <w:color w:val="244061"/>
          <w:kern w:val="28"/>
        </w:rPr>
        <w:t>6-6-22</w:t>
      </w:r>
    </w:p>
    <w:p w14:paraId="45D767CE" w14:textId="77777777" w:rsidR="00FF51D6" w:rsidRDefault="00FF51D6" w:rsidP="00792294">
      <w:pPr>
        <w:pStyle w:val="BodyText"/>
        <w:ind w:firstLine="0"/>
        <w:rPr>
          <w:rFonts w:eastAsia="Times New Roman"/>
        </w:rPr>
      </w:pPr>
    </w:p>
    <w:p w14:paraId="73B63535" w14:textId="77777777" w:rsidR="00EC173B" w:rsidRDefault="00EC173B">
      <w:pPr>
        <w:spacing w:after="200" w:line="276" w:lineRule="auto"/>
      </w:pPr>
      <w:r>
        <w:br w:type="page"/>
      </w:r>
    </w:p>
    <w:p w14:paraId="30241742" w14:textId="77777777" w:rsidR="00EC173B" w:rsidRDefault="00EC173B"/>
    <w:p w14:paraId="739D131E" w14:textId="77777777" w:rsidR="00EC173B" w:rsidRDefault="00EC173B"/>
    <w:p w14:paraId="6BF3656D" w14:textId="77777777" w:rsidR="00EC173B" w:rsidRDefault="00EC173B"/>
    <w:p w14:paraId="7386E66E" w14:textId="77777777" w:rsidR="00EC173B" w:rsidRDefault="00EC173B"/>
    <w:p w14:paraId="1942F017" w14:textId="77777777" w:rsidR="00EC173B" w:rsidRDefault="00EC173B"/>
    <w:p w14:paraId="38016C03" w14:textId="77777777" w:rsidR="00EC173B" w:rsidRDefault="00EC173B"/>
    <w:p w14:paraId="299977C6" w14:textId="77777777" w:rsidR="00EC173B" w:rsidRDefault="00EC173B"/>
    <w:p w14:paraId="7F94A1BF" w14:textId="77777777" w:rsidR="00EC173B" w:rsidRDefault="00EC173B"/>
    <w:p w14:paraId="040E0CC8" w14:textId="77777777" w:rsidR="00EC173B" w:rsidRDefault="00EC173B"/>
    <w:p w14:paraId="2A0D19D1" w14:textId="77777777" w:rsidR="00EC173B" w:rsidRDefault="00EC173B"/>
    <w:p w14:paraId="53A43380" w14:textId="77777777" w:rsidR="00EC173B" w:rsidRDefault="00EC173B"/>
    <w:p w14:paraId="5D58A7C4" w14:textId="77777777" w:rsidR="00EC173B" w:rsidRDefault="00EC173B"/>
    <w:p w14:paraId="2D28E41E" w14:textId="77777777" w:rsidR="00EC173B" w:rsidRDefault="00EC173B"/>
    <w:p w14:paraId="14C42B8B" w14:textId="77777777" w:rsidR="00EC173B" w:rsidRDefault="00EC173B" w:rsidP="00476F3F">
      <w:pPr>
        <w:pStyle w:val="Heading3"/>
        <w:jc w:val="center"/>
      </w:pPr>
    </w:p>
    <w:p w14:paraId="44C72267" w14:textId="77777777" w:rsidR="00EC173B" w:rsidRDefault="00EC173B" w:rsidP="00476F3F">
      <w:pPr>
        <w:pStyle w:val="Subtitle"/>
        <w:pBdr>
          <w:top w:val="thinThickSmallGap" w:sz="24" w:space="0" w:color="000080"/>
          <w:bottom w:val="thickThinSmallGap" w:sz="24" w:space="1" w:color="000080"/>
        </w:pBdr>
        <w:rPr>
          <w:sz w:val="28"/>
        </w:rPr>
      </w:pPr>
    </w:p>
    <w:p w14:paraId="267F9805" w14:textId="77777777" w:rsidR="00EC173B" w:rsidRDefault="00EC173B" w:rsidP="00476F3F">
      <w:pPr>
        <w:pStyle w:val="Subtitle"/>
        <w:pBdr>
          <w:top w:val="thinThickSmallGap" w:sz="24" w:space="0" w:color="000080"/>
          <w:bottom w:val="thickThinSmallGap" w:sz="24" w:space="1" w:color="000080"/>
        </w:pBdr>
        <w:rPr>
          <w:sz w:val="28"/>
        </w:rPr>
      </w:pPr>
    </w:p>
    <w:p w14:paraId="07F7C00D" w14:textId="77777777" w:rsidR="00EC173B" w:rsidRDefault="00EC173B" w:rsidP="00476F3F">
      <w:pPr>
        <w:pStyle w:val="Subtitle"/>
        <w:pBdr>
          <w:top w:val="thinThickSmallGap" w:sz="24" w:space="0" w:color="000080"/>
          <w:bottom w:val="thickThinSmallGap" w:sz="24" w:space="1" w:color="000080"/>
        </w:pBdr>
        <w:rPr>
          <w:sz w:val="40"/>
        </w:rPr>
      </w:pPr>
    </w:p>
    <w:p w14:paraId="468F6A18" w14:textId="77777777" w:rsidR="00EC173B" w:rsidRDefault="00EC173B" w:rsidP="00476F3F">
      <w:pPr>
        <w:pStyle w:val="Subtitle"/>
        <w:pBdr>
          <w:top w:val="thinThickSmallGap" w:sz="24" w:space="0" w:color="000080"/>
          <w:bottom w:val="thickThinSmallGap" w:sz="24" w:space="1" w:color="000080"/>
        </w:pBdr>
        <w:rPr>
          <w:sz w:val="40"/>
        </w:rPr>
      </w:pPr>
      <w:r>
        <w:rPr>
          <w:sz w:val="40"/>
        </w:rPr>
        <w:t>Washington</w:t>
      </w:r>
    </w:p>
    <w:p w14:paraId="06E5FD7A" w14:textId="77777777" w:rsidR="00EC173B" w:rsidRDefault="00EC173B" w:rsidP="00476F3F">
      <w:pPr>
        <w:pStyle w:val="Subtitle"/>
        <w:pBdr>
          <w:top w:val="thinThickSmallGap" w:sz="24" w:space="0" w:color="000080"/>
          <w:bottom w:val="thickThinSmallGap" w:sz="24" w:space="1" w:color="000080"/>
        </w:pBdr>
        <w:rPr>
          <w:sz w:val="40"/>
        </w:rPr>
      </w:pPr>
      <w:r>
        <w:rPr>
          <w:sz w:val="40"/>
        </w:rPr>
        <w:t>State School District Credit Enhancement Program</w:t>
      </w:r>
    </w:p>
    <w:p w14:paraId="4039F43B" w14:textId="77777777" w:rsidR="00EC173B" w:rsidRDefault="0090359A" w:rsidP="00476F3F">
      <w:pPr>
        <w:pStyle w:val="Subtitle"/>
        <w:pBdr>
          <w:top w:val="thinThickSmallGap" w:sz="24" w:space="0" w:color="000080"/>
          <w:bottom w:val="thickThinSmallGap" w:sz="24" w:space="1" w:color="000080"/>
        </w:pBdr>
        <w:rPr>
          <w:sz w:val="40"/>
        </w:rPr>
      </w:pPr>
      <w:r>
        <w:object w:dxaOrig="1440" w:dyaOrig="1440" w14:anchorId="3879C64E">
          <v:shape id="_x0000_s1028" type="#_x0000_t75" style="position:absolute;left:0;text-align:left;margin-left:410.4pt;margin-top:204.1pt;width:62.65pt;height:64.8pt;z-index:251663360" o:allowincell="f">
            <v:imagedata r:id="rId10" o:title=""/>
            <w10:wrap type="square"/>
          </v:shape>
          <o:OLEObject Type="Embed" ProgID="PBrush" ShapeID="_x0000_s1028" DrawAspect="Content" ObjectID="_1718189611" r:id="rId16"/>
        </w:object>
      </w:r>
      <w:r>
        <w:rPr>
          <w:noProof/>
        </w:rPr>
        <w:object w:dxaOrig="1440" w:dyaOrig="1440" w14:anchorId="32B9787A">
          <v:shape id="_x0000_s1029" type="#_x0000_t75" style="position:absolute;left:0;text-align:left;margin-left:0;margin-top:211.3pt;width:73.45pt;height:72.3pt;z-index:251664384;visibility:visible;mso-wrap-edited:f" o:allowincell="f">
            <v:imagedata r:id="rId8" o:title=""/>
          </v:shape>
          <o:OLEObject Type="Embed" ProgID="Word.Picture.8" ShapeID="_x0000_s1029" DrawAspect="Content" ObjectID="_1718189612" r:id="rId17"/>
        </w:object>
      </w:r>
      <w:r w:rsidR="00EC173B">
        <w:rPr>
          <w:sz w:val="40"/>
        </w:rPr>
        <w:t>Bond Legend</w:t>
      </w:r>
    </w:p>
    <w:p w14:paraId="0A5B5D25" w14:textId="77777777" w:rsidR="00EC173B" w:rsidRDefault="00EC173B" w:rsidP="00476F3F">
      <w:pPr>
        <w:pStyle w:val="Subtitle"/>
        <w:pBdr>
          <w:top w:val="thinThickSmallGap" w:sz="24" w:space="0" w:color="000080"/>
          <w:bottom w:val="thickThinSmallGap" w:sz="24" w:space="1" w:color="000080"/>
        </w:pBdr>
        <w:rPr>
          <w:sz w:val="40"/>
        </w:rPr>
      </w:pPr>
    </w:p>
    <w:p w14:paraId="6E110285" w14:textId="77777777" w:rsidR="00EC173B" w:rsidRDefault="00EC173B" w:rsidP="00476F3F">
      <w:pPr>
        <w:pStyle w:val="Subtitle"/>
        <w:pBdr>
          <w:top w:val="thinThickSmallGap" w:sz="24" w:space="0" w:color="000080"/>
          <w:bottom w:val="thickThinSmallGap" w:sz="24" w:space="1" w:color="000080"/>
        </w:pBdr>
        <w:rPr>
          <w:sz w:val="32"/>
        </w:rPr>
      </w:pPr>
    </w:p>
    <w:p w14:paraId="1D9A9D5B" w14:textId="77777777" w:rsidR="00EC173B" w:rsidRDefault="00EC173B" w:rsidP="00476F3F">
      <w:pPr>
        <w:pStyle w:val="Subtitle"/>
        <w:pBdr>
          <w:top w:val="thinThickSmallGap" w:sz="24" w:space="0" w:color="000080"/>
          <w:bottom w:val="thickThinSmallGap" w:sz="24" w:space="1" w:color="000080"/>
        </w:pBdr>
        <w:rPr>
          <w:sz w:val="28"/>
        </w:rPr>
      </w:pPr>
    </w:p>
    <w:p w14:paraId="4F937B68" w14:textId="77777777" w:rsidR="00EC173B" w:rsidRDefault="00EC173B" w:rsidP="00476F3F">
      <w:pPr>
        <w:pStyle w:val="Subtitle"/>
        <w:rPr>
          <w:sz w:val="28"/>
        </w:rPr>
      </w:pPr>
    </w:p>
    <w:p w14:paraId="67F22C54" w14:textId="77777777" w:rsidR="00EC173B" w:rsidRDefault="00EC173B" w:rsidP="00476F3F">
      <w:pPr>
        <w:pStyle w:val="Subtitle"/>
        <w:rPr>
          <w:sz w:val="28"/>
        </w:rPr>
      </w:pPr>
    </w:p>
    <w:p w14:paraId="509B93C4" w14:textId="77777777" w:rsidR="00EC173B" w:rsidRDefault="00EC173B" w:rsidP="00476F3F">
      <w:pPr>
        <w:pStyle w:val="Subtitle"/>
        <w:rPr>
          <w:sz w:val="28"/>
        </w:rPr>
        <w:sectPr w:rsidR="00EC173B" w:rsidSect="00C270C6">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272"/>
        </w:sectPr>
      </w:pPr>
    </w:p>
    <w:p w14:paraId="7B80ACB4" w14:textId="77777777" w:rsidR="00EC173B" w:rsidRPr="00476F3F" w:rsidRDefault="00EC173B" w:rsidP="00476F3F">
      <w:pPr>
        <w:keepNext/>
        <w:pBdr>
          <w:top w:val="single" w:sz="4" w:space="1" w:color="auto"/>
          <w:left w:val="single" w:sz="4" w:space="8" w:color="auto"/>
          <w:bottom w:val="single" w:sz="4" w:space="1" w:color="auto"/>
          <w:right w:val="single" w:sz="4" w:space="4" w:color="auto"/>
        </w:pBdr>
        <w:shd w:val="clear" w:color="auto" w:fill="C6D9F1"/>
        <w:jc w:val="both"/>
        <w:outlineLvl w:val="3"/>
        <w:rPr>
          <w:b/>
          <w:smallCaps/>
          <w:sz w:val="22"/>
          <w:szCs w:val="22"/>
        </w:rPr>
      </w:pPr>
      <w:r w:rsidRPr="00476F3F">
        <w:rPr>
          <w:b/>
          <w:smallCaps/>
          <w:sz w:val="22"/>
          <w:szCs w:val="22"/>
        </w:rPr>
        <w:lastRenderedPageBreak/>
        <w:t>Bond Legend</w:t>
      </w:r>
    </w:p>
    <w:p w14:paraId="126E61D1" w14:textId="77777777" w:rsidR="00EC173B" w:rsidRPr="00476F3F" w:rsidRDefault="00EC173B" w:rsidP="00476F3F">
      <w:pPr>
        <w:keepNext/>
        <w:spacing w:after="120"/>
        <w:jc w:val="center"/>
        <w:outlineLvl w:val="2"/>
        <w:rPr>
          <w:b/>
          <w:kern w:val="28"/>
          <w:sz w:val="24"/>
          <w:u w:val="single"/>
        </w:rPr>
      </w:pPr>
    </w:p>
    <w:p w14:paraId="2FAB3C1C" w14:textId="77777777" w:rsidR="00EC173B" w:rsidRPr="00476F3F" w:rsidRDefault="00EC173B" w:rsidP="00476F3F">
      <w:pPr>
        <w:keepNext/>
        <w:spacing w:after="120"/>
        <w:jc w:val="both"/>
        <w:outlineLvl w:val="2"/>
        <w:rPr>
          <w:color w:val="244061"/>
          <w:kern w:val="28"/>
        </w:rPr>
      </w:pPr>
      <w:r w:rsidRPr="00476F3F">
        <w:rPr>
          <w:color w:val="244061"/>
          <w:kern w:val="28"/>
        </w:rPr>
        <w:t>A school district that has received a valid Certificate of Eligibility and issued bonds under the Certificate shall include the following language on the face of the school district’s bond(s):</w:t>
      </w:r>
    </w:p>
    <w:p w14:paraId="572DC5F4" w14:textId="77777777" w:rsidR="00B66571" w:rsidRDefault="00B66571" w:rsidP="00476F3F">
      <w:pPr>
        <w:keepNext/>
        <w:jc w:val="center"/>
        <w:outlineLvl w:val="8"/>
        <w:rPr>
          <w:b/>
        </w:rPr>
      </w:pPr>
    </w:p>
    <w:p w14:paraId="120FFBEF" w14:textId="77777777" w:rsidR="00B66571" w:rsidRDefault="00B66571" w:rsidP="00476F3F">
      <w:pPr>
        <w:keepNext/>
        <w:jc w:val="center"/>
        <w:outlineLvl w:val="8"/>
        <w:rPr>
          <w:b/>
        </w:rPr>
      </w:pPr>
    </w:p>
    <w:p w14:paraId="0A40AE95" w14:textId="77777777" w:rsidR="00EC173B" w:rsidRPr="00476F3F" w:rsidRDefault="00EC173B" w:rsidP="00476F3F">
      <w:pPr>
        <w:keepNext/>
        <w:jc w:val="center"/>
        <w:outlineLvl w:val="8"/>
        <w:rPr>
          <w:b/>
          <w:i/>
        </w:rPr>
      </w:pPr>
      <w:r w:rsidRPr="00476F3F">
        <w:rPr>
          <w:b/>
        </w:rPr>
        <w:t>WASHINGTON STATE SCHOOL DISTRICT CREDIT ENHANCEMENT PROGRAM</w:t>
      </w:r>
    </w:p>
    <w:p w14:paraId="6E764ACA" w14:textId="77777777" w:rsidR="00EC173B" w:rsidRPr="00476F3F" w:rsidRDefault="00EC173B" w:rsidP="00476F3F">
      <w:pPr>
        <w:jc w:val="both"/>
        <w:rPr>
          <w:i/>
        </w:rPr>
      </w:pPr>
    </w:p>
    <w:p w14:paraId="4B201E38" w14:textId="77777777" w:rsidR="00EC173B" w:rsidRPr="00476F3F" w:rsidRDefault="00EC173B" w:rsidP="00476F3F">
      <w:pPr>
        <w:jc w:val="both"/>
        <w:rPr>
          <w:i/>
        </w:rPr>
      </w:pPr>
      <w:r w:rsidRPr="00476F3F">
        <w:rPr>
          <w:i/>
        </w:rPr>
        <w:t xml:space="preserve">Payment of principal of and interest on this bond, when due, is guaranteed by the full faith, </w:t>
      </w:r>
      <w:proofErr w:type="gramStart"/>
      <w:r w:rsidRPr="00476F3F">
        <w:rPr>
          <w:i/>
        </w:rPr>
        <w:t>credit</w:t>
      </w:r>
      <w:proofErr w:type="gramEnd"/>
      <w:r w:rsidRPr="00476F3F">
        <w:rPr>
          <w:i/>
        </w:rPr>
        <w:t xml:space="preserve"> and taxing power of the </w:t>
      </w:r>
      <w:r w:rsidRPr="00476F3F">
        <w:rPr>
          <w:smallCaps/>
        </w:rPr>
        <w:t>State of Washington</w:t>
      </w:r>
      <w:r w:rsidRPr="00476F3F">
        <w:rPr>
          <w:i/>
        </w:rPr>
        <w:t xml:space="preserve"> under the provisions of the Washington State School District Credit Enhancement Program.</w:t>
      </w:r>
    </w:p>
    <w:p w14:paraId="2A34277B" w14:textId="77777777" w:rsidR="00EC173B" w:rsidRDefault="00EC173B">
      <w:pPr>
        <w:spacing w:after="200" w:line="276" w:lineRule="auto"/>
      </w:pPr>
    </w:p>
    <w:p w14:paraId="2DDB6B0F" w14:textId="77777777" w:rsidR="00EC173B" w:rsidRDefault="00EC173B" w:rsidP="00D0562E"/>
    <w:sectPr w:rsidR="00EC173B" w:rsidSect="00C270C6">
      <w:pgSz w:w="12240" w:h="15840" w:code="1"/>
      <w:pgMar w:top="405"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4E5E" w14:textId="77777777" w:rsidR="00EC173B" w:rsidRDefault="00EC173B" w:rsidP="00EC173B">
      <w:r>
        <w:separator/>
      </w:r>
    </w:p>
  </w:endnote>
  <w:endnote w:type="continuationSeparator" w:id="0">
    <w:p w14:paraId="254209AF" w14:textId="77777777" w:rsidR="00EC173B" w:rsidRDefault="00EC173B" w:rsidP="00EC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02B" w14:textId="77777777" w:rsidR="009F0BA9" w:rsidRDefault="009F0BA9">
    <w:pPr>
      <w:pStyle w:val="Footer"/>
    </w:pPr>
  </w:p>
  <w:p w14:paraId="4D62F995" w14:textId="33C6CBC2" w:rsidR="009F0BA9" w:rsidRDefault="009F0BA9" w:rsidP="009F0BA9">
    <w:pPr>
      <w:pStyle w:val="Footer"/>
    </w:pPr>
    <w:r>
      <w:rPr>
        <w:sz w:val="18"/>
      </w:rPr>
      <w:fldChar w:fldCharType="begin"/>
    </w:r>
    <w:r>
      <w:rPr>
        <w:sz w:val="18"/>
      </w:rPr>
      <w:instrText xml:space="preserve"> </w:instrText>
    </w:r>
    <w:r w:rsidRPr="009F0BA9">
      <w:rPr>
        <w:sz w:val="18"/>
      </w:rPr>
      <w:instrText>IF "</w:instrText>
    </w:r>
    <w:r w:rsidRPr="009F0BA9">
      <w:rPr>
        <w:sz w:val="18"/>
      </w:rPr>
      <w:fldChar w:fldCharType="begin"/>
    </w:r>
    <w:r w:rsidRPr="009F0BA9">
      <w:rPr>
        <w:sz w:val="18"/>
      </w:rPr>
      <w:instrText xml:space="preserve"> DOCVARIABLE "SWDocIDLocation" </w:instrText>
    </w:r>
    <w:r w:rsidRPr="009F0BA9">
      <w:rPr>
        <w:sz w:val="18"/>
      </w:rPr>
      <w:fldChar w:fldCharType="separate"/>
    </w:r>
    <w:r w:rsidR="007F36B8">
      <w:rPr>
        <w:sz w:val="18"/>
      </w:rPr>
      <w:instrText>1</w:instrText>
    </w:r>
    <w:r w:rsidRPr="009F0BA9">
      <w:rPr>
        <w:sz w:val="18"/>
      </w:rPr>
      <w:fldChar w:fldCharType="end"/>
    </w:r>
    <w:r w:rsidRPr="009F0BA9">
      <w:rPr>
        <w:sz w:val="18"/>
      </w:rPr>
      <w:instrText>" = "1" "</w:instrText>
    </w:r>
    <w:r w:rsidRPr="009F0BA9">
      <w:rPr>
        <w:sz w:val="18"/>
      </w:rPr>
      <w:fldChar w:fldCharType="begin"/>
    </w:r>
    <w:r w:rsidRPr="009F0BA9">
      <w:rPr>
        <w:sz w:val="18"/>
      </w:rPr>
      <w:instrText xml:space="preserve"> DOCPROPERTY "SWDocID" </w:instrText>
    </w:r>
    <w:r w:rsidRPr="009F0BA9">
      <w:rPr>
        <w:sz w:val="18"/>
      </w:rPr>
      <w:fldChar w:fldCharType="separate"/>
    </w:r>
    <w:r w:rsidR="007F36B8">
      <w:rPr>
        <w:sz w:val="18"/>
      </w:rPr>
      <w:instrText>4852-9908-2889v6/200810-0003</w:instrText>
    </w:r>
    <w:r w:rsidRPr="009F0BA9">
      <w:rPr>
        <w:sz w:val="18"/>
      </w:rPr>
      <w:fldChar w:fldCharType="end"/>
    </w:r>
    <w:r w:rsidRPr="009F0BA9">
      <w:rPr>
        <w:sz w:val="18"/>
      </w:rPr>
      <w:instrText>" ""</w:instrText>
    </w:r>
    <w:r>
      <w:rPr>
        <w:sz w:val="18"/>
      </w:rPr>
      <w:instrText xml:space="preserve"> </w:instrText>
    </w:r>
    <w:r>
      <w:rPr>
        <w:sz w:val="18"/>
      </w:rPr>
      <w:fldChar w:fldCharType="separate"/>
    </w:r>
    <w:r w:rsidR="007F36B8">
      <w:rPr>
        <w:noProof/>
        <w:sz w:val="18"/>
      </w:rPr>
      <w:t>4852-9908-2889v6/200810-0003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265F" w14:textId="77777777" w:rsidR="009F0BA9" w:rsidRDefault="009F0BA9">
    <w:pPr>
      <w:pStyle w:val="Footer"/>
    </w:pPr>
  </w:p>
  <w:p w14:paraId="6BD4D9A2" w14:textId="1B459AF1" w:rsidR="009F0BA9" w:rsidRDefault="009F0BA9" w:rsidP="009F0BA9">
    <w:pPr>
      <w:pStyle w:val="Footer"/>
    </w:pPr>
    <w:r>
      <w:rPr>
        <w:sz w:val="18"/>
      </w:rPr>
      <w:fldChar w:fldCharType="begin"/>
    </w:r>
    <w:r>
      <w:rPr>
        <w:sz w:val="18"/>
      </w:rPr>
      <w:instrText xml:space="preserve"> </w:instrText>
    </w:r>
    <w:r w:rsidRPr="009F0BA9">
      <w:rPr>
        <w:sz w:val="18"/>
      </w:rPr>
      <w:instrText>IF "</w:instrText>
    </w:r>
    <w:r w:rsidRPr="009F0BA9">
      <w:rPr>
        <w:sz w:val="18"/>
      </w:rPr>
      <w:fldChar w:fldCharType="begin"/>
    </w:r>
    <w:r w:rsidRPr="009F0BA9">
      <w:rPr>
        <w:sz w:val="18"/>
      </w:rPr>
      <w:instrText xml:space="preserve"> DOCVARIABLE "SWDocIDLocation" </w:instrText>
    </w:r>
    <w:r w:rsidRPr="009F0BA9">
      <w:rPr>
        <w:sz w:val="18"/>
      </w:rPr>
      <w:fldChar w:fldCharType="separate"/>
    </w:r>
    <w:r w:rsidR="007F36B8">
      <w:rPr>
        <w:sz w:val="18"/>
      </w:rPr>
      <w:instrText>1</w:instrText>
    </w:r>
    <w:r w:rsidRPr="009F0BA9">
      <w:rPr>
        <w:sz w:val="18"/>
      </w:rPr>
      <w:fldChar w:fldCharType="end"/>
    </w:r>
    <w:r w:rsidRPr="009F0BA9">
      <w:rPr>
        <w:sz w:val="18"/>
      </w:rPr>
      <w:instrText>" = "1" "</w:instrText>
    </w:r>
    <w:r w:rsidRPr="009F0BA9">
      <w:rPr>
        <w:sz w:val="18"/>
      </w:rPr>
      <w:fldChar w:fldCharType="begin"/>
    </w:r>
    <w:r w:rsidRPr="009F0BA9">
      <w:rPr>
        <w:sz w:val="18"/>
      </w:rPr>
      <w:instrText xml:space="preserve"> DOCPROPERTY "SWDocID" </w:instrText>
    </w:r>
    <w:r w:rsidRPr="009F0BA9">
      <w:rPr>
        <w:sz w:val="18"/>
      </w:rPr>
      <w:fldChar w:fldCharType="separate"/>
    </w:r>
    <w:r w:rsidR="007F36B8">
      <w:rPr>
        <w:sz w:val="18"/>
      </w:rPr>
      <w:instrText>4852-9908-2889v6/200810-0003</w:instrText>
    </w:r>
    <w:r w:rsidRPr="009F0BA9">
      <w:rPr>
        <w:sz w:val="18"/>
      </w:rPr>
      <w:fldChar w:fldCharType="end"/>
    </w:r>
    <w:r w:rsidRPr="009F0BA9">
      <w:rPr>
        <w:sz w:val="18"/>
      </w:rPr>
      <w:instrText>" ""</w:instrText>
    </w:r>
    <w:r>
      <w:rPr>
        <w:sz w:val="18"/>
      </w:rPr>
      <w:instrText xml:space="preserve"> </w:instrText>
    </w:r>
    <w:r>
      <w:rPr>
        <w:sz w:val="18"/>
      </w:rPr>
      <w:fldChar w:fldCharType="separate"/>
    </w:r>
    <w:r w:rsidR="007F36B8">
      <w:rPr>
        <w:noProof/>
        <w:sz w:val="18"/>
      </w:rPr>
      <w:t>4852-9908-2889v6/200810-0003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651" w14:textId="77777777" w:rsidR="00476F3F" w:rsidRDefault="00476F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09822"/>
      <w:docPartObj>
        <w:docPartGallery w:val="Page Numbers (Bottom of Page)"/>
        <w:docPartUnique/>
      </w:docPartObj>
    </w:sdtPr>
    <w:sdtEndPr/>
    <w:sdtContent>
      <w:p w14:paraId="0814B418" w14:textId="0CA9D218" w:rsidR="00C63D42" w:rsidRDefault="00C63D42" w:rsidP="00C63D42">
        <w:pPr>
          <w:pStyle w:val="Footer"/>
          <w:jc w:val="center"/>
        </w:pPr>
      </w:p>
      <w:p w14:paraId="1D4DB990" w14:textId="77777777" w:rsidR="00C63D42" w:rsidRDefault="0090359A">
        <w:pPr>
          <w:pStyle w:val="Footer"/>
          <w:jc w:val="center"/>
        </w:pPr>
      </w:p>
    </w:sdtContent>
  </w:sdt>
  <w:p w14:paraId="49D48FAB" w14:textId="77777777" w:rsidR="009F0BA9" w:rsidRDefault="009F0BA9" w:rsidP="00C63D42">
    <w:pPr>
      <w:pStyle w:val="Footer"/>
    </w:pPr>
  </w:p>
  <w:p w14:paraId="7A988276" w14:textId="494ADE78" w:rsidR="00476F3F" w:rsidRPr="00C63D42" w:rsidRDefault="009F0BA9" w:rsidP="009F0BA9">
    <w:pPr>
      <w:pStyle w:val="Footer"/>
    </w:pPr>
    <w:r>
      <w:rPr>
        <w:sz w:val="18"/>
      </w:rPr>
      <w:fldChar w:fldCharType="begin"/>
    </w:r>
    <w:r>
      <w:rPr>
        <w:sz w:val="18"/>
      </w:rPr>
      <w:instrText xml:space="preserve"> </w:instrText>
    </w:r>
    <w:r w:rsidRPr="009F0BA9">
      <w:rPr>
        <w:sz w:val="18"/>
      </w:rPr>
      <w:instrText>IF "</w:instrText>
    </w:r>
    <w:r w:rsidRPr="009F0BA9">
      <w:rPr>
        <w:sz w:val="18"/>
      </w:rPr>
      <w:fldChar w:fldCharType="begin"/>
    </w:r>
    <w:r w:rsidRPr="009F0BA9">
      <w:rPr>
        <w:sz w:val="18"/>
      </w:rPr>
      <w:instrText xml:space="preserve"> DOCVARIABLE "SWDocIDLocation" </w:instrText>
    </w:r>
    <w:r w:rsidRPr="009F0BA9">
      <w:rPr>
        <w:sz w:val="18"/>
      </w:rPr>
      <w:fldChar w:fldCharType="separate"/>
    </w:r>
    <w:r w:rsidR="007F36B8">
      <w:rPr>
        <w:sz w:val="18"/>
      </w:rPr>
      <w:instrText>1</w:instrText>
    </w:r>
    <w:r w:rsidRPr="009F0BA9">
      <w:rPr>
        <w:sz w:val="18"/>
      </w:rPr>
      <w:fldChar w:fldCharType="end"/>
    </w:r>
    <w:r w:rsidRPr="009F0BA9">
      <w:rPr>
        <w:sz w:val="18"/>
      </w:rPr>
      <w:instrText>" = "1" "</w:instrText>
    </w:r>
    <w:r w:rsidRPr="009F0BA9">
      <w:rPr>
        <w:sz w:val="18"/>
      </w:rPr>
      <w:fldChar w:fldCharType="begin"/>
    </w:r>
    <w:r w:rsidRPr="009F0BA9">
      <w:rPr>
        <w:sz w:val="18"/>
      </w:rPr>
      <w:instrText xml:space="preserve"> DOCPROPERTY "SWDocID" </w:instrText>
    </w:r>
    <w:r w:rsidRPr="009F0BA9">
      <w:rPr>
        <w:sz w:val="18"/>
      </w:rPr>
      <w:fldChar w:fldCharType="separate"/>
    </w:r>
    <w:r w:rsidR="007F36B8">
      <w:rPr>
        <w:sz w:val="18"/>
      </w:rPr>
      <w:instrText>4852-9908-2889v6/200810-0003</w:instrText>
    </w:r>
    <w:r w:rsidRPr="009F0BA9">
      <w:rPr>
        <w:sz w:val="18"/>
      </w:rPr>
      <w:fldChar w:fldCharType="end"/>
    </w:r>
    <w:r w:rsidRPr="009F0BA9">
      <w:rPr>
        <w:sz w:val="18"/>
      </w:rPr>
      <w:instrText>" ""</w:instrText>
    </w:r>
    <w:r>
      <w:rPr>
        <w:sz w:val="18"/>
      </w:rPr>
      <w:instrText xml:space="preserve"> </w:instrText>
    </w:r>
    <w:r>
      <w:rPr>
        <w:sz w:val="18"/>
      </w:rPr>
      <w:fldChar w:fldCharType="separate"/>
    </w:r>
    <w:r w:rsidR="007F36B8">
      <w:rPr>
        <w:noProof/>
        <w:sz w:val="18"/>
      </w:rPr>
      <w:t>4852-9908-2889v6/200810-0003</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1A54" w14:textId="77777777" w:rsidR="00C63D42" w:rsidRDefault="00C63D42" w:rsidP="00C63D42">
    <w:pPr>
      <w:pStyle w:val="Footer"/>
      <w:jc w:val="center"/>
    </w:pPr>
  </w:p>
  <w:p w14:paraId="7FA2CF18" w14:textId="77777777" w:rsidR="009F0BA9" w:rsidRDefault="009F0BA9">
    <w:pPr>
      <w:pStyle w:val="Footer"/>
    </w:pPr>
  </w:p>
  <w:p w14:paraId="23EFCFF8" w14:textId="77777777" w:rsidR="00476F3F" w:rsidRDefault="009F0BA9" w:rsidP="009F0BA9">
    <w:pPr>
      <w:pStyle w:val="Footer"/>
    </w:pPr>
    <w:r>
      <w:rPr>
        <w:sz w:val="18"/>
      </w:rPr>
      <w:fldChar w:fldCharType="begin"/>
    </w:r>
    <w:r>
      <w:rPr>
        <w:sz w:val="18"/>
      </w:rPr>
      <w:instrText xml:space="preserve"> </w:instrText>
    </w:r>
    <w:r w:rsidRPr="009F0BA9">
      <w:rPr>
        <w:sz w:val="18"/>
      </w:rPr>
      <w:instrText>IF "</w:instrText>
    </w:r>
    <w:r w:rsidRPr="009F0BA9">
      <w:rPr>
        <w:sz w:val="18"/>
      </w:rPr>
      <w:fldChar w:fldCharType="begin"/>
    </w:r>
    <w:r w:rsidRPr="009F0BA9">
      <w:rPr>
        <w:sz w:val="18"/>
      </w:rPr>
      <w:instrText xml:space="preserve"> DOCVARIABLE "SWDocIDLocation" </w:instrText>
    </w:r>
    <w:r w:rsidRPr="009F0BA9">
      <w:rPr>
        <w:sz w:val="18"/>
      </w:rPr>
      <w:fldChar w:fldCharType="separate"/>
    </w:r>
    <w:r w:rsidR="00893609">
      <w:rPr>
        <w:sz w:val="18"/>
      </w:rPr>
      <w:instrText>1</w:instrText>
    </w:r>
    <w:r w:rsidRPr="009F0BA9">
      <w:rPr>
        <w:sz w:val="18"/>
      </w:rPr>
      <w:fldChar w:fldCharType="end"/>
    </w:r>
    <w:r w:rsidRPr="009F0BA9">
      <w:rPr>
        <w:sz w:val="18"/>
      </w:rPr>
      <w:instrText>" = "1" "</w:instrText>
    </w:r>
    <w:r w:rsidRPr="009F0BA9">
      <w:rPr>
        <w:sz w:val="18"/>
      </w:rPr>
      <w:fldChar w:fldCharType="begin"/>
    </w:r>
    <w:r w:rsidRPr="009F0BA9">
      <w:rPr>
        <w:sz w:val="18"/>
      </w:rPr>
      <w:instrText xml:space="preserve"> DOCPROPERTY "SWDocID" </w:instrText>
    </w:r>
    <w:r w:rsidRPr="009F0BA9">
      <w:rPr>
        <w:sz w:val="18"/>
      </w:rPr>
      <w:fldChar w:fldCharType="separate"/>
    </w:r>
    <w:r w:rsidR="00893609">
      <w:rPr>
        <w:sz w:val="18"/>
      </w:rPr>
      <w:instrText>4852-9908-2889v2/200810-0003</w:instrText>
    </w:r>
    <w:r w:rsidRPr="009F0BA9">
      <w:rPr>
        <w:sz w:val="18"/>
      </w:rPr>
      <w:fldChar w:fldCharType="end"/>
    </w:r>
    <w:r w:rsidRPr="009F0BA9">
      <w:rPr>
        <w:sz w:val="18"/>
      </w:rPr>
      <w:instrText>" ""</w:instrText>
    </w:r>
    <w:r>
      <w:rPr>
        <w:sz w:val="18"/>
      </w:rPr>
      <w:instrText xml:space="preserve"> </w:instrText>
    </w:r>
    <w:r>
      <w:rPr>
        <w:sz w:val="18"/>
      </w:rPr>
      <w:fldChar w:fldCharType="separate"/>
    </w:r>
    <w:r w:rsidR="00893609">
      <w:rPr>
        <w:noProof/>
        <w:sz w:val="18"/>
      </w:rPr>
      <w:t>4852-9908-2889v2/200810-0003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A781" w14:textId="77777777" w:rsidR="00EC173B" w:rsidRDefault="00EC173B" w:rsidP="00EC173B">
      <w:r>
        <w:separator/>
      </w:r>
    </w:p>
  </w:footnote>
  <w:footnote w:type="continuationSeparator" w:id="0">
    <w:p w14:paraId="6FF7FD4A" w14:textId="77777777" w:rsidR="00EC173B" w:rsidRDefault="00EC173B" w:rsidP="00EC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340" w14:textId="77777777" w:rsidR="00476F3F" w:rsidRDefault="0047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0E4D" w14:textId="77777777" w:rsidR="00EC173B" w:rsidRDefault="00EC173B" w:rsidP="00EC1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6EB7" w14:textId="77777777" w:rsidR="00476F3F" w:rsidRPr="00701F30" w:rsidRDefault="00476F3F" w:rsidP="0070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A91"/>
    <w:multiLevelType w:val="hybridMultilevel"/>
    <w:tmpl w:val="19AEB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606"/>
    <w:multiLevelType w:val="multilevel"/>
    <w:tmpl w:val="350C9CC0"/>
    <w:lvl w:ilvl="0">
      <w:start w:val="1"/>
      <w:numFmt w:val="decimal"/>
      <w:pStyle w:val="TableHeader"/>
      <w:suff w:val="nothing"/>
      <w:lvlText w:val="Table %1"/>
      <w:lvlJc w:val="left"/>
      <w:pPr>
        <w:ind w:left="90" w:firstLine="0"/>
      </w:pPr>
      <w:rPr>
        <w:rFonts w:hint="default"/>
        <w:b/>
        <w:i w:val="0"/>
        <w:caps w:val="0"/>
        <w:strike w:val="0"/>
        <w:dstrike w:val="0"/>
        <w:vanish w:val="0"/>
        <w:color w:val="auto"/>
        <w:position w:val="0"/>
        <w:sz w:val="20"/>
        <w:vertAlign w:val="baseline"/>
      </w:rPr>
    </w:lvl>
    <w:lvl w:ilvl="1">
      <w:start w:val="1"/>
      <w:numFmt w:val="upperLetter"/>
      <w:lvlRestart w:val="0"/>
      <w:pStyle w:val="FigureHeader"/>
      <w:suff w:val="nothing"/>
      <w:lvlText w:val="Figure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18E292B"/>
    <w:multiLevelType w:val="hybridMultilevel"/>
    <w:tmpl w:val="E9A02E98"/>
    <w:lvl w:ilvl="0" w:tplc="040C8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C28A1"/>
    <w:multiLevelType w:val="hybridMultilevel"/>
    <w:tmpl w:val="E5F69B04"/>
    <w:lvl w:ilvl="0" w:tplc="74B0E62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50727"/>
    <w:multiLevelType w:val="hybridMultilevel"/>
    <w:tmpl w:val="E9A02E98"/>
    <w:lvl w:ilvl="0" w:tplc="040C8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143884">
    <w:abstractNumId w:val="1"/>
  </w:num>
  <w:num w:numId="2" w16cid:durableId="1684013218">
    <w:abstractNumId w:val="0"/>
  </w:num>
  <w:num w:numId="3" w16cid:durableId="2092385733">
    <w:abstractNumId w:val="2"/>
  </w:num>
  <w:num w:numId="4" w16cid:durableId="2042781820">
    <w:abstractNumId w:val="4"/>
  </w:num>
  <w:num w:numId="5" w16cid:durableId="104421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6"/>
    <w:docVar w:name="SWDocIDLocation" w:val="1"/>
  </w:docVars>
  <w:rsids>
    <w:rsidRoot w:val="00476F3F"/>
    <w:rsid w:val="00000901"/>
    <w:rsid w:val="00000AF7"/>
    <w:rsid w:val="00001A0A"/>
    <w:rsid w:val="00001B5B"/>
    <w:rsid w:val="0000268F"/>
    <w:rsid w:val="00003792"/>
    <w:rsid w:val="000037AB"/>
    <w:rsid w:val="00003DD5"/>
    <w:rsid w:val="0000548B"/>
    <w:rsid w:val="00005C2F"/>
    <w:rsid w:val="00006E45"/>
    <w:rsid w:val="0000703E"/>
    <w:rsid w:val="00007EB7"/>
    <w:rsid w:val="00007F60"/>
    <w:rsid w:val="00007FF8"/>
    <w:rsid w:val="000109C3"/>
    <w:rsid w:val="000118CA"/>
    <w:rsid w:val="00011EB3"/>
    <w:rsid w:val="00013F4A"/>
    <w:rsid w:val="000159D2"/>
    <w:rsid w:val="00015D9E"/>
    <w:rsid w:val="000160F8"/>
    <w:rsid w:val="0001688C"/>
    <w:rsid w:val="00016F9C"/>
    <w:rsid w:val="00017DF6"/>
    <w:rsid w:val="00021B17"/>
    <w:rsid w:val="00022F7F"/>
    <w:rsid w:val="00023158"/>
    <w:rsid w:val="0002375C"/>
    <w:rsid w:val="00023871"/>
    <w:rsid w:val="00025DB8"/>
    <w:rsid w:val="00025EA3"/>
    <w:rsid w:val="00026CA5"/>
    <w:rsid w:val="000276A3"/>
    <w:rsid w:val="000279AA"/>
    <w:rsid w:val="00030078"/>
    <w:rsid w:val="00030717"/>
    <w:rsid w:val="00030880"/>
    <w:rsid w:val="00030A1F"/>
    <w:rsid w:val="00030F8D"/>
    <w:rsid w:val="00031CDD"/>
    <w:rsid w:val="000331F2"/>
    <w:rsid w:val="00033E99"/>
    <w:rsid w:val="00034304"/>
    <w:rsid w:val="00034701"/>
    <w:rsid w:val="000368B0"/>
    <w:rsid w:val="0003731A"/>
    <w:rsid w:val="000373F5"/>
    <w:rsid w:val="0003771D"/>
    <w:rsid w:val="000378ED"/>
    <w:rsid w:val="0004013F"/>
    <w:rsid w:val="00040412"/>
    <w:rsid w:val="0004083D"/>
    <w:rsid w:val="00040AC5"/>
    <w:rsid w:val="000418E0"/>
    <w:rsid w:val="0004227B"/>
    <w:rsid w:val="00042626"/>
    <w:rsid w:val="00042B21"/>
    <w:rsid w:val="000432C5"/>
    <w:rsid w:val="00043A35"/>
    <w:rsid w:val="00043B35"/>
    <w:rsid w:val="000445D1"/>
    <w:rsid w:val="00045228"/>
    <w:rsid w:val="000468F5"/>
    <w:rsid w:val="000470E7"/>
    <w:rsid w:val="000474DF"/>
    <w:rsid w:val="000474FF"/>
    <w:rsid w:val="00050F9D"/>
    <w:rsid w:val="00051047"/>
    <w:rsid w:val="0005229E"/>
    <w:rsid w:val="000531CA"/>
    <w:rsid w:val="0005349F"/>
    <w:rsid w:val="000542FC"/>
    <w:rsid w:val="00054784"/>
    <w:rsid w:val="00054E6D"/>
    <w:rsid w:val="000561E7"/>
    <w:rsid w:val="00057D33"/>
    <w:rsid w:val="00060145"/>
    <w:rsid w:val="00060FCC"/>
    <w:rsid w:val="00061659"/>
    <w:rsid w:val="00062265"/>
    <w:rsid w:val="0006251D"/>
    <w:rsid w:val="00062734"/>
    <w:rsid w:val="0006348C"/>
    <w:rsid w:val="00063EA4"/>
    <w:rsid w:val="00064022"/>
    <w:rsid w:val="000651FD"/>
    <w:rsid w:val="00065478"/>
    <w:rsid w:val="00065783"/>
    <w:rsid w:val="000658B5"/>
    <w:rsid w:val="00067491"/>
    <w:rsid w:val="000678CF"/>
    <w:rsid w:val="000678D0"/>
    <w:rsid w:val="00070B64"/>
    <w:rsid w:val="00070C07"/>
    <w:rsid w:val="000730F4"/>
    <w:rsid w:val="000735E1"/>
    <w:rsid w:val="000737A0"/>
    <w:rsid w:val="000739D8"/>
    <w:rsid w:val="00073DE0"/>
    <w:rsid w:val="000741E5"/>
    <w:rsid w:val="00075EEB"/>
    <w:rsid w:val="000763FC"/>
    <w:rsid w:val="0007663D"/>
    <w:rsid w:val="0007669E"/>
    <w:rsid w:val="0007686D"/>
    <w:rsid w:val="00076910"/>
    <w:rsid w:val="00076DB2"/>
    <w:rsid w:val="00080204"/>
    <w:rsid w:val="0008115D"/>
    <w:rsid w:val="00081FFD"/>
    <w:rsid w:val="000827B3"/>
    <w:rsid w:val="00085364"/>
    <w:rsid w:val="0008591C"/>
    <w:rsid w:val="000861BB"/>
    <w:rsid w:val="00086D39"/>
    <w:rsid w:val="00086FAF"/>
    <w:rsid w:val="0009083C"/>
    <w:rsid w:val="00090D3E"/>
    <w:rsid w:val="00091370"/>
    <w:rsid w:val="00091421"/>
    <w:rsid w:val="00092B5D"/>
    <w:rsid w:val="000931E4"/>
    <w:rsid w:val="000932A8"/>
    <w:rsid w:val="00093FF9"/>
    <w:rsid w:val="00094C63"/>
    <w:rsid w:val="000A134F"/>
    <w:rsid w:val="000A3145"/>
    <w:rsid w:val="000A3E41"/>
    <w:rsid w:val="000A4411"/>
    <w:rsid w:val="000A44D8"/>
    <w:rsid w:val="000A4FC3"/>
    <w:rsid w:val="000A587B"/>
    <w:rsid w:val="000A64F5"/>
    <w:rsid w:val="000B067F"/>
    <w:rsid w:val="000B06DC"/>
    <w:rsid w:val="000B07AA"/>
    <w:rsid w:val="000B0ADF"/>
    <w:rsid w:val="000B117A"/>
    <w:rsid w:val="000B224D"/>
    <w:rsid w:val="000B23E9"/>
    <w:rsid w:val="000B3356"/>
    <w:rsid w:val="000B4DE0"/>
    <w:rsid w:val="000B58CB"/>
    <w:rsid w:val="000C026F"/>
    <w:rsid w:val="000C1C16"/>
    <w:rsid w:val="000C2CD1"/>
    <w:rsid w:val="000C330E"/>
    <w:rsid w:val="000C4645"/>
    <w:rsid w:val="000C5C2D"/>
    <w:rsid w:val="000C7807"/>
    <w:rsid w:val="000C7C2F"/>
    <w:rsid w:val="000D00BD"/>
    <w:rsid w:val="000D0C93"/>
    <w:rsid w:val="000D1318"/>
    <w:rsid w:val="000D14FF"/>
    <w:rsid w:val="000D2180"/>
    <w:rsid w:val="000D335E"/>
    <w:rsid w:val="000D4170"/>
    <w:rsid w:val="000D4337"/>
    <w:rsid w:val="000D5312"/>
    <w:rsid w:val="000D6770"/>
    <w:rsid w:val="000D67FF"/>
    <w:rsid w:val="000E4798"/>
    <w:rsid w:val="000E4F20"/>
    <w:rsid w:val="000E67D1"/>
    <w:rsid w:val="000E68AB"/>
    <w:rsid w:val="000E6EAA"/>
    <w:rsid w:val="000F0B1B"/>
    <w:rsid w:val="000F1C35"/>
    <w:rsid w:val="000F1C67"/>
    <w:rsid w:val="000F2C46"/>
    <w:rsid w:val="000F7042"/>
    <w:rsid w:val="000F7C2C"/>
    <w:rsid w:val="000F7C60"/>
    <w:rsid w:val="00100275"/>
    <w:rsid w:val="001004AF"/>
    <w:rsid w:val="00100769"/>
    <w:rsid w:val="00100863"/>
    <w:rsid w:val="00100D2D"/>
    <w:rsid w:val="0010172B"/>
    <w:rsid w:val="00101CBB"/>
    <w:rsid w:val="00102024"/>
    <w:rsid w:val="0010299B"/>
    <w:rsid w:val="0010302A"/>
    <w:rsid w:val="00103597"/>
    <w:rsid w:val="001036A0"/>
    <w:rsid w:val="00103AAE"/>
    <w:rsid w:val="00103C0E"/>
    <w:rsid w:val="0010401F"/>
    <w:rsid w:val="00105565"/>
    <w:rsid w:val="00105CAD"/>
    <w:rsid w:val="00107A32"/>
    <w:rsid w:val="0011048F"/>
    <w:rsid w:val="00112247"/>
    <w:rsid w:val="00113A3C"/>
    <w:rsid w:val="001148BF"/>
    <w:rsid w:val="00114CA3"/>
    <w:rsid w:val="001151BA"/>
    <w:rsid w:val="001156C7"/>
    <w:rsid w:val="00115FBF"/>
    <w:rsid w:val="0011750E"/>
    <w:rsid w:val="00117F59"/>
    <w:rsid w:val="001200BF"/>
    <w:rsid w:val="00120AB1"/>
    <w:rsid w:val="00121500"/>
    <w:rsid w:val="00121CDE"/>
    <w:rsid w:val="001224C3"/>
    <w:rsid w:val="00122E9B"/>
    <w:rsid w:val="00123332"/>
    <w:rsid w:val="00125028"/>
    <w:rsid w:val="00126076"/>
    <w:rsid w:val="001260A0"/>
    <w:rsid w:val="001268F0"/>
    <w:rsid w:val="00127010"/>
    <w:rsid w:val="0012701C"/>
    <w:rsid w:val="00131779"/>
    <w:rsid w:val="00131D7D"/>
    <w:rsid w:val="00131DE9"/>
    <w:rsid w:val="0013205C"/>
    <w:rsid w:val="001339CF"/>
    <w:rsid w:val="00135658"/>
    <w:rsid w:val="00136702"/>
    <w:rsid w:val="00136E40"/>
    <w:rsid w:val="0013747C"/>
    <w:rsid w:val="0013782E"/>
    <w:rsid w:val="001379FC"/>
    <w:rsid w:val="00141127"/>
    <w:rsid w:val="00141300"/>
    <w:rsid w:val="0014364C"/>
    <w:rsid w:val="00143B94"/>
    <w:rsid w:val="00144BA4"/>
    <w:rsid w:val="001453E5"/>
    <w:rsid w:val="001459F6"/>
    <w:rsid w:val="00146361"/>
    <w:rsid w:val="0014683B"/>
    <w:rsid w:val="0015002D"/>
    <w:rsid w:val="0015106E"/>
    <w:rsid w:val="00151654"/>
    <w:rsid w:val="00151661"/>
    <w:rsid w:val="00152587"/>
    <w:rsid w:val="001536D1"/>
    <w:rsid w:val="00153BB7"/>
    <w:rsid w:val="00156DE5"/>
    <w:rsid w:val="001573F9"/>
    <w:rsid w:val="00160634"/>
    <w:rsid w:val="00161162"/>
    <w:rsid w:val="00164E34"/>
    <w:rsid w:val="0016670B"/>
    <w:rsid w:val="00166A99"/>
    <w:rsid w:val="00166CFC"/>
    <w:rsid w:val="00167978"/>
    <w:rsid w:val="00170AAA"/>
    <w:rsid w:val="00171409"/>
    <w:rsid w:val="00171914"/>
    <w:rsid w:val="0017247A"/>
    <w:rsid w:val="00173B3B"/>
    <w:rsid w:val="001745EE"/>
    <w:rsid w:val="00174958"/>
    <w:rsid w:val="001765DD"/>
    <w:rsid w:val="001806EB"/>
    <w:rsid w:val="00181AED"/>
    <w:rsid w:val="00181BFE"/>
    <w:rsid w:val="00182097"/>
    <w:rsid w:val="00182137"/>
    <w:rsid w:val="00182597"/>
    <w:rsid w:val="00182A9A"/>
    <w:rsid w:val="00182B81"/>
    <w:rsid w:val="00183DFB"/>
    <w:rsid w:val="0018435A"/>
    <w:rsid w:val="00185031"/>
    <w:rsid w:val="00185165"/>
    <w:rsid w:val="00185626"/>
    <w:rsid w:val="001863F3"/>
    <w:rsid w:val="001908A1"/>
    <w:rsid w:val="00190F52"/>
    <w:rsid w:val="00191AF7"/>
    <w:rsid w:val="00191BE1"/>
    <w:rsid w:val="00192DAD"/>
    <w:rsid w:val="00192E17"/>
    <w:rsid w:val="00192FCD"/>
    <w:rsid w:val="0019356E"/>
    <w:rsid w:val="0019795F"/>
    <w:rsid w:val="001A05CF"/>
    <w:rsid w:val="001A1799"/>
    <w:rsid w:val="001A1F07"/>
    <w:rsid w:val="001A3825"/>
    <w:rsid w:val="001A522A"/>
    <w:rsid w:val="001A53F0"/>
    <w:rsid w:val="001A5662"/>
    <w:rsid w:val="001A67D4"/>
    <w:rsid w:val="001A6C41"/>
    <w:rsid w:val="001B06EE"/>
    <w:rsid w:val="001B0BC3"/>
    <w:rsid w:val="001B1C0D"/>
    <w:rsid w:val="001B20B3"/>
    <w:rsid w:val="001B2AC5"/>
    <w:rsid w:val="001B2EED"/>
    <w:rsid w:val="001B36B8"/>
    <w:rsid w:val="001B3B6D"/>
    <w:rsid w:val="001B3B85"/>
    <w:rsid w:val="001B3BCA"/>
    <w:rsid w:val="001B547F"/>
    <w:rsid w:val="001B54CA"/>
    <w:rsid w:val="001B574F"/>
    <w:rsid w:val="001B6554"/>
    <w:rsid w:val="001B6992"/>
    <w:rsid w:val="001C14E4"/>
    <w:rsid w:val="001C37DB"/>
    <w:rsid w:val="001C4473"/>
    <w:rsid w:val="001C48C6"/>
    <w:rsid w:val="001C50F4"/>
    <w:rsid w:val="001C6060"/>
    <w:rsid w:val="001C7DA2"/>
    <w:rsid w:val="001D00C8"/>
    <w:rsid w:val="001D1607"/>
    <w:rsid w:val="001D240E"/>
    <w:rsid w:val="001D3CC4"/>
    <w:rsid w:val="001D3F37"/>
    <w:rsid w:val="001D4260"/>
    <w:rsid w:val="001D48E5"/>
    <w:rsid w:val="001D6061"/>
    <w:rsid w:val="001D7B47"/>
    <w:rsid w:val="001E0CC8"/>
    <w:rsid w:val="001E0F7A"/>
    <w:rsid w:val="001E227D"/>
    <w:rsid w:val="001E2B7C"/>
    <w:rsid w:val="001E2D2B"/>
    <w:rsid w:val="001E345B"/>
    <w:rsid w:val="001E411A"/>
    <w:rsid w:val="001E4514"/>
    <w:rsid w:val="001E6A0B"/>
    <w:rsid w:val="001E7324"/>
    <w:rsid w:val="001E7563"/>
    <w:rsid w:val="001E7926"/>
    <w:rsid w:val="001F0AB0"/>
    <w:rsid w:val="001F0E3B"/>
    <w:rsid w:val="001F12B5"/>
    <w:rsid w:val="001F2199"/>
    <w:rsid w:val="001F2628"/>
    <w:rsid w:val="001F26F9"/>
    <w:rsid w:val="001F27DE"/>
    <w:rsid w:val="001F36B8"/>
    <w:rsid w:val="001F38A4"/>
    <w:rsid w:val="001F3BCE"/>
    <w:rsid w:val="001F444C"/>
    <w:rsid w:val="001F4836"/>
    <w:rsid w:val="001F5609"/>
    <w:rsid w:val="001F71DE"/>
    <w:rsid w:val="001F7D49"/>
    <w:rsid w:val="002006CF"/>
    <w:rsid w:val="00200F32"/>
    <w:rsid w:val="002011EF"/>
    <w:rsid w:val="00201A76"/>
    <w:rsid w:val="00202000"/>
    <w:rsid w:val="00202745"/>
    <w:rsid w:val="00204A4B"/>
    <w:rsid w:val="0020504E"/>
    <w:rsid w:val="0020509A"/>
    <w:rsid w:val="00206123"/>
    <w:rsid w:val="00212517"/>
    <w:rsid w:val="00213546"/>
    <w:rsid w:val="002135E4"/>
    <w:rsid w:val="00213885"/>
    <w:rsid w:val="0021498A"/>
    <w:rsid w:val="002156C8"/>
    <w:rsid w:val="00215979"/>
    <w:rsid w:val="002162B4"/>
    <w:rsid w:val="00216CEB"/>
    <w:rsid w:val="0021785B"/>
    <w:rsid w:val="00217D71"/>
    <w:rsid w:val="00220488"/>
    <w:rsid w:val="00220518"/>
    <w:rsid w:val="0022055F"/>
    <w:rsid w:val="00220990"/>
    <w:rsid w:val="00222F1B"/>
    <w:rsid w:val="00223461"/>
    <w:rsid w:val="00224136"/>
    <w:rsid w:val="0022456C"/>
    <w:rsid w:val="00225C81"/>
    <w:rsid w:val="00226723"/>
    <w:rsid w:val="0023171D"/>
    <w:rsid w:val="00231860"/>
    <w:rsid w:val="00233EAC"/>
    <w:rsid w:val="0023424C"/>
    <w:rsid w:val="00234BD0"/>
    <w:rsid w:val="002355D4"/>
    <w:rsid w:val="002368D2"/>
    <w:rsid w:val="00236D01"/>
    <w:rsid w:val="00236DDE"/>
    <w:rsid w:val="0023788F"/>
    <w:rsid w:val="002404B7"/>
    <w:rsid w:val="00240892"/>
    <w:rsid w:val="00241533"/>
    <w:rsid w:val="00243768"/>
    <w:rsid w:val="00244605"/>
    <w:rsid w:val="00244C36"/>
    <w:rsid w:val="00246BCB"/>
    <w:rsid w:val="00247029"/>
    <w:rsid w:val="00250345"/>
    <w:rsid w:val="002503A1"/>
    <w:rsid w:val="00250DA5"/>
    <w:rsid w:val="002527FE"/>
    <w:rsid w:val="002537ED"/>
    <w:rsid w:val="0025450A"/>
    <w:rsid w:val="00254C58"/>
    <w:rsid w:val="0025598D"/>
    <w:rsid w:val="00256E36"/>
    <w:rsid w:val="00257177"/>
    <w:rsid w:val="00260517"/>
    <w:rsid w:val="00260D2F"/>
    <w:rsid w:val="00262E0D"/>
    <w:rsid w:val="00262E55"/>
    <w:rsid w:val="002637F0"/>
    <w:rsid w:val="002643FF"/>
    <w:rsid w:val="00264702"/>
    <w:rsid w:val="00264CB7"/>
    <w:rsid w:val="00265026"/>
    <w:rsid w:val="00265D48"/>
    <w:rsid w:val="00267146"/>
    <w:rsid w:val="00267667"/>
    <w:rsid w:val="002679ED"/>
    <w:rsid w:val="00267E03"/>
    <w:rsid w:val="00270699"/>
    <w:rsid w:val="00271243"/>
    <w:rsid w:val="002720C6"/>
    <w:rsid w:val="0027228D"/>
    <w:rsid w:val="00273138"/>
    <w:rsid w:val="00274BE3"/>
    <w:rsid w:val="00276E24"/>
    <w:rsid w:val="00277254"/>
    <w:rsid w:val="002778B7"/>
    <w:rsid w:val="00277EB8"/>
    <w:rsid w:val="00280505"/>
    <w:rsid w:val="00280763"/>
    <w:rsid w:val="0028082C"/>
    <w:rsid w:val="0028179B"/>
    <w:rsid w:val="00281A22"/>
    <w:rsid w:val="00282393"/>
    <w:rsid w:val="002827E1"/>
    <w:rsid w:val="00282B08"/>
    <w:rsid w:val="00282C65"/>
    <w:rsid w:val="00283D27"/>
    <w:rsid w:val="00284FF3"/>
    <w:rsid w:val="00285B3C"/>
    <w:rsid w:val="00286844"/>
    <w:rsid w:val="00286E13"/>
    <w:rsid w:val="00287944"/>
    <w:rsid w:val="0029045B"/>
    <w:rsid w:val="002908E2"/>
    <w:rsid w:val="00292878"/>
    <w:rsid w:val="00294517"/>
    <w:rsid w:val="0029730C"/>
    <w:rsid w:val="002A0092"/>
    <w:rsid w:val="002A12EC"/>
    <w:rsid w:val="002A14B6"/>
    <w:rsid w:val="002A1BB6"/>
    <w:rsid w:val="002A268A"/>
    <w:rsid w:val="002A4311"/>
    <w:rsid w:val="002A47D5"/>
    <w:rsid w:val="002A559E"/>
    <w:rsid w:val="002A5698"/>
    <w:rsid w:val="002A5DB6"/>
    <w:rsid w:val="002A5F5A"/>
    <w:rsid w:val="002A649D"/>
    <w:rsid w:val="002B1480"/>
    <w:rsid w:val="002B19D6"/>
    <w:rsid w:val="002B206C"/>
    <w:rsid w:val="002C0F5C"/>
    <w:rsid w:val="002C110E"/>
    <w:rsid w:val="002C2DE8"/>
    <w:rsid w:val="002C47F7"/>
    <w:rsid w:val="002C4A1B"/>
    <w:rsid w:val="002C5270"/>
    <w:rsid w:val="002C616A"/>
    <w:rsid w:val="002D01BF"/>
    <w:rsid w:val="002D0259"/>
    <w:rsid w:val="002D0366"/>
    <w:rsid w:val="002D0C6B"/>
    <w:rsid w:val="002D207E"/>
    <w:rsid w:val="002D2725"/>
    <w:rsid w:val="002D3098"/>
    <w:rsid w:val="002D3966"/>
    <w:rsid w:val="002D3E15"/>
    <w:rsid w:val="002D414B"/>
    <w:rsid w:val="002D4B2B"/>
    <w:rsid w:val="002D5809"/>
    <w:rsid w:val="002E0580"/>
    <w:rsid w:val="002E130B"/>
    <w:rsid w:val="002E1495"/>
    <w:rsid w:val="002E28FE"/>
    <w:rsid w:val="002E3A8D"/>
    <w:rsid w:val="002E5305"/>
    <w:rsid w:val="002E5BD6"/>
    <w:rsid w:val="002E5D3D"/>
    <w:rsid w:val="002E607F"/>
    <w:rsid w:val="002E6163"/>
    <w:rsid w:val="002E61C8"/>
    <w:rsid w:val="002F0B98"/>
    <w:rsid w:val="002F19AC"/>
    <w:rsid w:val="002F293D"/>
    <w:rsid w:val="002F31F4"/>
    <w:rsid w:val="002F5BDD"/>
    <w:rsid w:val="002F70ED"/>
    <w:rsid w:val="002F7137"/>
    <w:rsid w:val="003009EE"/>
    <w:rsid w:val="0030362F"/>
    <w:rsid w:val="00304AEF"/>
    <w:rsid w:val="00304D4B"/>
    <w:rsid w:val="003065F7"/>
    <w:rsid w:val="00307B68"/>
    <w:rsid w:val="003105CF"/>
    <w:rsid w:val="003108C6"/>
    <w:rsid w:val="00310C5A"/>
    <w:rsid w:val="0031105C"/>
    <w:rsid w:val="003110A3"/>
    <w:rsid w:val="00311D34"/>
    <w:rsid w:val="00313441"/>
    <w:rsid w:val="003140D0"/>
    <w:rsid w:val="003144D9"/>
    <w:rsid w:val="003169D0"/>
    <w:rsid w:val="00316DED"/>
    <w:rsid w:val="00316E2E"/>
    <w:rsid w:val="00316E4B"/>
    <w:rsid w:val="0031750C"/>
    <w:rsid w:val="003206EC"/>
    <w:rsid w:val="00320A68"/>
    <w:rsid w:val="00321087"/>
    <w:rsid w:val="00321557"/>
    <w:rsid w:val="00322101"/>
    <w:rsid w:val="003234D5"/>
    <w:rsid w:val="0032393C"/>
    <w:rsid w:val="003240F3"/>
    <w:rsid w:val="0032425B"/>
    <w:rsid w:val="00324B1A"/>
    <w:rsid w:val="00325B49"/>
    <w:rsid w:val="003276A7"/>
    <w:rsid w:val="00330309"/>
    <w:rsid w:val="003303EB"/>
    <w:rsid w:val="00330ED6"/>
    <w:rsid w:val="0033183D"/>
    <w:rsid w:val="003323A4"/>
    <w:rsid w:val="00332E22"/>
    <w:rsid w:val="003332AC"/>
    <w:rsid w:val="00334C36"/>
    <w:rsid w:val="003362FF"/>
    <w:rsid w:val="00336577"/>
    <w:rsid w:val="00337099"/>
    <w:rsid w:val="003370B2"/>
    <w:rsid w:val="003371BA"/>
    <w:rsid w:val="00337B65"/>
    <w:rsid w:val="003402AD"/>
    <w:rsid w:val="0034092E"/>
    <w:rsid w:val="00340A22"/>
    <w:rsid w:val="00340D7E"/>
    <w:rsid w:val="00341CC2"/>
    <w:rsid w:val="0034358C"/>
    <w:rsid w:val="00343C9A"/>
    <w:rsid w:val="00344CFE"/>
    <w:rsid w:val="00344FCD"/>
    <w:rsid w:val="00345944"/>
    <w:rsid w:val="00346C25"/>
    <w:rsid w:val="0034734E"/>
    <w:rsid w:val="00347DB9"/>
    <w:rsid w:val="00350B0B"/>
    <w:rsid w:val="00350E37"/>
    <w:rsid w:val="00350EA1"/>
    <w:rsid w:val="0035178C"/>
    <w:rsid w:val="00352797"/>
    <w:rsid w:val="0035324F"/>
    <w:rsid w:val="003542E5"/>
    <w:rsid w:val="00355CA0"/>
    <w:rsid w:val="003571A7"/>
    <w:rsid w:val="00361A0C"/>
    <w:rsid w:val="003620AD"/>
    <w:rsid w:val="003626B9"/>
    <w:rsid w:val="00363551"/>
    <w:rsid w:val="00363767"/>
    <w:rsid w:val="00364AFB"/>
    <w:rsid w:val="00365D6D"/>
    <w:rsid w:val="003666EF"/>
    <w:rsid w:val="00366B37"/>
    <w:rsid w:val="0036708E"/>
    <w:rsid w:val="0036794D"/>
    <w:rsid w:val="003703D2"/>
    <w:rsid w:val="00370613"/>
    <w:rsid w:val="00370B7E"/>
    <w:rsid w:val="00371F98"/>
    <w:rsid w:val="00372C6B"/>
    <w:rsid w:val="003731C6"/>
    <w:rsid w:val="00374532"/>
    <w:rsid w:val="00374D1D"/>
    <w:rsid w:val="00374FC9"/>
    <w:rsid w:val="0037584E"/>
    <w:rsid w:val="00376235"/>
    <w:rsid w:val="003769DE"/>
    <w:rsid w:val="003770FE"/>
    <w:rsid w:val="0037742C"/>
    <w:rsid w:val="0037745C"/>
    <w:rsid w:val="00380E5A"/>
    <w:rsid w:val="003812BF"/>
    <w:rsid w:val="00381BB9"/>
    <w:rsid w:val="00381CBB"/>
    <w:rsid w:val="00382A4E"/>
    <w:rsid w:val="00382A79"/>
    <w:rsid w:val="00383AD9"/>
    <w:rsid w:val="003858E0"/>
    <w:rsid w:val="00386154"/>
    <w:rsid w:val="003873FA"/>
    <w:rsid w:val="0039077F"/>
    <w:rsid w:val="0039096F"/>
    <w:rsid w:val="00390D81"/>
    <w:rsid w:val="00390F10"/>
    <w:rsid w:val="00392BAF"/>
    <w:rsid w:val="00395B6C"/>
    <w:rsid w:val="003969B7"/>
    <w:rsid w:val="00396D69"/>
    <w:rsid w:val="003976E7"/>
    <w:rsid w:val="003979D7"/>
    <w:rsid w:val="003A041F"/>
    <w:rsid w:val="003A14DB"/>
    <w:rsid w:val="003A1646"/>
    <w:rsid w:val="003A16E6"/>
    <w:rsid w:val="003A273F"/>
    <w:rsid w:val="003A357C"/>
    <w:rsid w:val="003A37EF"/>
    <w:rsid w:val="003A380E"/>
    <w:rsid w:val="003A3921"/>
    <w:rsid w:val="003A51D3"/>
    <w:rsid w:val="003A5201"/>
    <w:rsid w:val="003A5984"/>
    <w:rsid w:val="003A5D23"/>
    <w:rsid w:val="003A5DAC"/>
    <w:rsid w:val="003A71AE"/>
    <w:rsid w:val="003A71CF"/>
    <w:rsid w:val="003A756F"/>
    <w:rsid w:val="003A7EF3"/>
    <w:rsid w:val="003B139B"/>
    <w:rsid w:val="003B2805"/>
    <w:rsid w:val="003B4012"/>
    <w:rsid w:val="003B414D"/>
    <w:rsid w:val="003B647E"/>
    <w:rsid w:val="003B65B1"/>
    <w:rsid w:val="003B6E90"/>
    <w:rsid w:val="003B774B"/>
    <w:rsid w:val="003C0092"/>
    <w:rsid w:val="003C0681"/>
    <w:rsid w:val="003C0E99"/>
    <w:rsid w:val="003C3C6A"/>
    <w:rsid w:val="003C565D"/>
    <w:rsid w:val="003C56C4"/>
    <w:rsid w:val="003C5F78"/>
    <w:rsid w:val="003C667D"/>
    <w:rsid w:val="003C6BBC"/>
    <w:rsid w:val="003C6EC0"/>
    <w:rsid w:val="003D0319"/>
    <w:rsid w:val="003D061D"/>
    <w:rsid w:val="003D0E8F"/>
    <w:rsid w:val="003D127D"/>
    <w:rsid w:val="003D21A3"/>
    <w:rsid w:val="003D23CD"/>
    <w:rsid w:val="003D30BD"/>
    <w:rsid w:val="003D4569"/>
    <w:rsid w:val="003D59F0"/>
    <w:rsid w:val="003D5E64"/>
    <w:rsid w:val="003D62E4"/>
    <w:rsid w:val="003D6A08"/>
    <w:rsid w:val="003D7F53"/>
    <w:rsid w:val="003E225B"/>
    <w:rsid w:val="003E27DA"/>
    <w:rsid w:val="003E2B99"/>
    <w:rsid w:val="003E33F1"/>
    <w:rsid w:val="003E4202"/>
    <w:rsid w:val="003E44A6"/>
    <w:rsid w:val="003E4C09"/>
    <w:rsid w:val="003E4CAD"/>
    <w:rsid w:val="003E60B8"/>
    <w:rsid w:val="003E6ACD"/>
    <w:rsid w:val="003E7190"/>
    <w:rsid w:val="003E7D87"/>
    <w:rsid w:val="003F1EB2"/>
    <w:rsid w:val="003F268B"/>
    <w:rsid w:val="003F3FD5"/>
    <w:rsid w:val="003F5C74"/>
    <w:rsid w:val="003F68EF"/>
    <w:rsid w:val="004026ED"/>
    <w:rsid w:val="004055B4"/>
    <w:rsid w:val="00410304"/>
    <w:rsid w:val="00410560"/>
    <w:rsid w:val="00410EA5"/>
    <w:rsid w:val="0041103B"/>
    <w:rsid w:val="00411156"/>
    <w:rsid w:val="0041121E"/>
    <w:rsid w:val="00411A5D"/>
    <w:rsid w:val="00411FAA"/>
    <w:rsid w:val="0041207F"/>
    <w:rsid w:val="004129E8"/>
    <w:rsid w:val="00412A14"/>
    <w:rsid w:val="00413117"/>
    <w:rsid w:val="00413395"/>
    <w:rsid w:val="004146B8"/>
    <w:rsid w:val="004146CD"/>
    <w:rsid w:val="00414A7D"/>
    <w:rsid w:val="004152D4"/>
    <w:rsid w:val="004155ED"/>
    <w:rsid w:val="00415DF5"/>
    <w:rsid w:val="00416909"/>
    <w:rsid w:val="0041707E"/>
    <w:rsid w:val="0042150B"/>
    <w:rsid w:val="00421F3C"/>
    <w:rsid w:val="00423026"/>
    <w:rsid w:val="00423AFF"/>
    <w:rsid w:val="0042447B"/>
    <w:rsid w:val="004250D1"/>
    <w:rsid w:val="0042510C"/>
    <w:rsid w:val="00425B19"/>
    <w:rsid w:val="004269D3"/>
    <w:rsid w:val="00426E23"/>
    <w:rsid w:val="004271D0"/>
    <w:rsid w:val="004273C9"/>
    <w:rsid w:val="00427436"/>
    <w:rsid w:val="00430E29"/>
    <w:rsid w:val="00431023"/>
    <w:rsid w:val="00431C34"/>
    <w:rsid w:val="004326E9"/>
    <w:rsid w:val="0043270C"/>
    <w:rsid w:val="004329CC"/>
    <w:rsid w:val="0043379F"/>
    <w:rsid w:val="004337E3"/>
    <w:rsid w:val="00434F23"/>
    <w:rsid w:val="00436012"/>
    <w:rsid w:val="004367C0"/>
    <w:rsid w:val="00437036"/>
    <w:rsid w:val="004419D5"/>
    <w:rsid w:val="004419E0"/>
    <w:rsid w:val="004423A8"/>
    <w:rsid w:val="00442E06"/>
    <w:rsid w:val="00443621"/>
    <w:rsid w:val="00443CB3"/>
    <w:rsid w:val="00444B32"/>
    <w:rsid w:val="0044644E"/>
    <w:rsid w:val="00447144"/>
    <w:rsid w:val="0044748B"/>
    <w:rsid w:val="004502F7"/>
    <w:rsid w:val="00451895"/>
    <w:rsid w:val="00451CA9"/>
    <w:rsid w:val="00452875"/>
    <w:rsid w:val="00452B1D"/>
    <w:rsid w:val="00452C13"/>
    <w:rsid w:val="004531DC"/>
    <w:rsid w:val="004533D6"/>
    <w:rsid w:val="00453CB4"/>
    <w:rsid w:val="0045448C"/>
    <w:rsid w:val="00454687"/>
    <w:rsid w:val="0045598C"/>
    <w:rsid w:val="00456084"/>
    <w:rsid w:val="00460886"/>
    <w:rsid w:val="0046128C"/>
    <w:rsid w:val="00461944"/>
    <w:rsid w:val="004635B6"/>
    <w:rsid w:val="00464B58"/>
    <w:rsid w:val="00466A06"/>
    <w:rsid w:val="004672BF"/>
    <w:rsid w:val="004679A8"/>
    <w:rsid w:val="00470084"/>
    <w:rsid w:val="004710B1"/>
    <w:rsid w:val="00471C37"/>
    <w:rsid w:val="00471C5A"/>
    <w:rsid w:val="004720A9"/>
    <w:rsid w:val="00472E33"/>
    <w:rsid w:val="00473241"/>
    <w:rsid w:val="004761E8"/>
    <w:rsid w:val="00476285"/>
    <w:rsid w:val="00476925"/>
    <w:rsid w:val="00476B03"/>
    <w:rsid w:val="00476D80"/>
    <w:rsid w:val="00476F3F"/>
    <w:rsid w:val="0048164F"/>
    <w:rsid w:val="0048221E"/>
    <w:rsid w:val="00483355"/>
    <w:rsid w:val="00483471"/>
    <w:rsid w:val="0048454B"/>
    <w:rsid w:val="0048496F"/>
    <w:rsid w:val="00484A48"/>
    <w:rsid w:val="0048550E"/>
    <w:rsid w:val="0048561E"/>
    <w:rsid w:val="004862C0"/>
    <w:rsid w:val="004866F8"/>
    <w:rsid w:val="00486E83"/>
    <w:rsid w:val="00487623"/>
    <w:rsid w:val="004877F4"/>
    <w:rsid w:val="00490282"/>
    <w:rsid w:val="00490F9B"/>
    <w:rsid w:val="0049142F"/>
    <w:rsid w:val="004915BB"/>
    <w:rsid w:val="004924FF"/>
    <w:rsid w:val="00492E37"/>
    <w:rsid w:val="00492F20"/>
    <w:rsid w:val="00493CEC"/>
    <w:rsid w:val="00494042"/>
    <w:rsid w:val="0049487F"/>
    <w:rsid w:val="00495168"/>
    <w:rsid w:val="0049548D"/>
    <w:rsid w:val="004956F8"/>
    <w:rsid w:val="0049618C"/>
    <w:rsid w:val="00496D51"/>
    <w:rsid w:val="00497116"/>
    <w:rsid w:val="004A026F"/>
    <w:rsid w:val="004A08A2"/>
    <w:rsid w:val="004A0A8F"/>
    <w:rsid w:val="004A0FA2"/>
    <w:rsid w:val="004A101F"/>
    <w:rsid w:val="004A1678"/>
    <w:rsid w:val="004A3709"/>
    <w:rsid w:val="004A57B6"/>
    <w:rsid w:val="004A595E"/>
    <w:rsid w:val="004A764D"/>
    <w:rsid w:val="004A7821"/>
    <w:rsid w:val="004A7F6A"/>
    <w:rsid w:val="004B0BA7"/>
    <w:rsid w:val="004B2FA8"/>
    <w:rsid w:val="004B31BB"/>
    <w:rsid w:val="004B398C"/>
    <w:rsid w:val="004B458D"/>
    <w:rsid w:val="004B4A1A"/>
    <w:rsid w:val="004B61B5"/>
    <w:rsid w:val="004B645C"/>
    <w:rsid w:val="004B78C2"/>
    <w:rsid w:val="004B7998"/>
    <w:rsid w:val="004B7CEC"/>
    <w:rsid w:val="004C02C0"/>
    <w:rsid w:val="004C0858"/>
    <w:rsid w:val="004C0988"/>
    <w:rsid w:val="004C1141"/>
    <w:rsid w:val="004C272C"/>
    <w:rsid w:val="004C2A5D"/>
    <w:rsid w:val="004C2B79"/>
    <w:rsid w:val="004C4274"/>
    <w:rsid w:val="004C4EC2"/>
    <w:rsid w:val="004C533A"/>
    <w:rsid w:val="004C5447"/>
    <w:rsid w:val="004C5590"/>
    <w:rsid w:val="004D0ACE"/>
    <w:rsid w:val="004D0B3D"/>
    <w:rsid w:val="004D0DF5"/>
    <w:rsid w:val="004D0F06"/>
    <w:rsid w:val="004D107B"/>
    <w:rsid w:val="004D115D"/>
    <w:rsid w:val="004D2DB4"/>
    <w:rsid w:val="004D4101"/>
    <w:rsid w:val="004D41CF"/>
    <w:rsid w:val="004D6332"/>
    <w:rsid w:val="004D774E"/>
    <w:rsid w:val="004D7FEF"/>
    <w:rsid w:val="004E0CC0"/>
    <w:rsid w:val="004E1504"/>
    <w:rsid w:val="004E31F6"/>
    <w:rsid w:val="004E4FFB"/>
    <w:rsid w:val="004E5349"/>
    <w:rsid w:val="004E561C"/>
    <w:rsid w:val="004E649D"/>
    <w:rsid w:val="004E6846"/>
    <w:rsid w:val="004F040B"/>
    <w:rsid w:val="004F1DE4"/>
    <w:rsid w:val="004F2458"/>
    <w:rsid w:val="004F3530"/>
    <w:rsid w:val="004F54C0"/>
    <w:rsid w:val="004F6C38"/>
    <w:rsid w:val="004F76E8"/>
    <w:rsid w:val="004F7AC3"/>
    <w:rsid w:val="0050129D"/>
    <w:rsid w:val="00501974"/>
    <w:rsid w:val="005029D4"/>
    <w:rsid w:val="00502A90"/>
    <w:rsid w:val="00502B68"/>
    <w:rsid w:val="0050348A"/>
    <w:rsid w:val="005039A7"/>
    <w:rsid w:val="0050455C"/>
    <w:rsid w:val="0050458D"/>
    <w:rsid w:val="00504CC9"/>
    <w:rsid w:val="00505DE0"/>
    <w:rsid w:val="00507BE1"/>
    <w:rsid w:val="005107A5"/>
    <w:rsid w:val="005142FD"/>
    <w:rsid w:val="00515E1F"/>
    <w:rsid w:val="00516899"/>
    <w:rsid w:val="00516C1A"/>
    <w:rsid w:val="00517E38"/>
    <w:rsid w:val="00520CC2"/>
    <w:rsid w:val="005217A4"/>
    <w:rsid w:val="005238EB"/>
    <w:rsid w:val="00523A63"/>
    <w:rsid w:val="00525EA5"/>
    <w:rsid w:val="00526454"/>
    <w:rsid w:val="00526667"/>
    <w:rsid w:val="00526E2C"/>
    <w:rsid w:val="00526FB8"/>
    <w:rsid w:val="00527D86"/>
    <w:rsid w:val="00530E62"/>
    <w:rsid w:val="0053133E"/>
    <w:rsid w:val="005322B4"/>
    <w:rsid w:val="00532955"/>
    <w:rsid w:val="00534087"/>
    <w:rsid w:val="00534B79"/>
    <w:rsid w:val="005358C6"/>
    <w:rsid w:val="0053684C"/>
    <w:rsid w:val="00536AB2"/>
    <w:rsid w:val="005370F5"/>
    <w:rsid w:val="005377CE"/>
    <w:rsid w:val="00537AA1"/>
    <w:rsid w:val="005405FA"/>
    <w:rsid w:val="005423DB"/>
    <w:rsid w:val="0054244C"/>
    <w:rsid w:val="00542DA6"/>
    <w:rsid w:val="00543808"/>
    <w:rsid w:val="00543D34"/>
    <w:rsid w:val="005453FC"/>
    <w:rsid w:val="0054594A"/>
    <w:rsid w:val="005473FD"/>
    <w:rsid w:val="00547FCF"/>
    <w:rsid w:val="00551A87"/>
    <w:rsid w:val="00551ACE"/>
    <w:rsid w:val="00552027"/>
    <w:rsid w:val="00552859"/>
    <w:rsid w:val="00552CD3"/>
    <w:rsid w:val="00553431"/>
    <w:rsid w:val="00554321"/>
    <w:rsid w:val="005546A7"/>
    <w:rsid w:val="00556BF9"/>
    <w:rsid w:val="005604A8"/>
    <w:rsid w:val="00560625"/>
    <w:rsid w:val="00561B0E"/>
    <w:rsid w:val="00561BB6"/>
    <w:rsid w:val="00561D41"/>
    <w:rsid w:val="005629C2"/>
    <w:rsid w:val="00562F62"/>
    <w:rsid w:val="00563986"/>
    <w:rsid w:val="00563CE5"/>
    <w:rsid w:val="0056406C"/>
    <w:rsid w:val="005650C6"/>
    <w:rsid w:val="00566E0B"/>
    <w:rsid w:val="00567954"/>
    <w:rsid w:val="00567D32"/>
    <w:rsid w:val="0057039C"/>
    <w:rsid w:val="00570537"/>
    <w:rsid w:val="0057148C"/>
    <w:rsid w:val="00571A33"/>
    <w:rsid w:val="0057228E"/>
    <w:rsid w:val="0057395A"/>
    <w:rsid w:val="005753E6"/>
    <w:rsid w:val="00575AA3"/>
    <w:rsid w:val="00577994"/>
    <w:rsid w:val="005815A0"/>
    <w:rsid w:val="00582A53"/>
    <w:rsid w:val="00583344"/>
    <w:rsid w:val="00584EB5"/>
    <w:rsid w:val="005855C4"/>
    <w:rsid w:val="005858AB"/>
    <w:rsid w:val="005867A2"/>
    <w:rsid w:val="005908BA"/>
    <w:rsid w:val="00590914"/>
    <w:rsid w:val="005921D0"/>
    <w:rsid w:val="00593198"/>
    <w:rsid w:val="00593207"/>
    <w:rsid w:val="00593D47"/>
    <w:rsid w:val="00594F5E"/>
    <w:rsid w:val="00595F06"/>
    <w:rsid w:val="00596592"/>
    <w:rsid w:val="0059703E"/>
    <w:rsid w:val="005972A5"/>
    <w:rsid w:val="005973F3"/>
    <w:rsid w:val="005A0002"/>
    <w:rsid w:val="005A0BFD"/>
    <w:rsid w:val="005A13DF"/>
    <w:rsid w:val="005A2736"/>
    <w:rsid w:val="005A28F0"/>
    <w:rsid w:val="005A30C8"/>
    <w:rsid w:val="005A320A"/>
    <w:rsid w:val="005A34CA"/>
    <w:rsid w:val="005A496C"/>
    <w:rsid w:val="005A543A"/>
    <w:rsid w:val="005A5594"/>
    <w:rsid w:val="005A569C"/>
    <w:rsid w:val="005A7562"/>
    <w:rsid w:val="005A769D"/>
    <w:rsid w:val="005A7983"/>
    <w:rsid w:val="005B0301"/>
    <w:rsid w:val="005B03A3"/>
    <w:rsid w:val="005B085D"/>
    <w:rsid w:val="005B1047"/>
    <w:rsid w:val="005B1B54"/>
    <w:rsid w:val="005B1D78"/>
    <w:rsid w:val="005B2939"/>
    <w:rsid w:val="005B2A54"/>
    <w:rsid w:val="005B46B0"/>
    <w:rsid w:val="005B4A0F"/>
    <w:rsid w:val="005B57F2"/>
    <w:rsid w:val="005B6D17"/>
    <w:rsid w:val="005B7888"/>
    <w:rsid w:val="005C1E42"/>
    <w:rsid w:val="005C2073"/>
    <w:rsid w:val="005C450E"/>
    <w:rsid w:val="005C55DA"/>
    <w:rsid w:val="005C5BB0"/>
    <w:rsid w:val="005C6CFC"/>
    <w:rsid w:val="005C6F15"/>
    <w:rsid w:val="005C74DD"/>
    <w:rsid w:val="005C7617"/>
    <w:rsid w:val="005C7D05"/>
    <w:rsid w:val="005D003F"/>
    <w:rsid w:val="005D0090"/>
    <w:rsid w:val="005D2600"/>
    <w:rsid w:val="005D36A2"/>
    <w:rsid w:val="005D53D3"/>
    <w:rsid w:val="005D5EDA"/>
    <w:rsid w:val="005E0E1E"/>
    <w:rsid w:val="005E2557"/>
    <w:rsid w:val="005E32B7"/>
    <w:rsid w:val="005E3337"/>
    <w:rsid w:val="005E4891"/>
    <w:rsid w:val="005E5E16"/>
    <w:rsid w:val="005E62CC"/>
    <w:rsid w:val="005E6662"/>
    <w:rsid w:val="005E70F9"/>
    <w:rsid w:val="005E7208"/>
    <w:rsid w:val="005E7BE4"/>
    <w:rsid w:val="005F16A7"/>
    <w:rsid w:val="005F2CA6"/>
    <w:rsid w:val="005F33A5"/>
    <w:rsid w:val="005F42FB"/>
    <w:rsid w:val="005F7574"/>
    <w:rsid w:val="0060008B"/>
    <w:rsid w:val="00602647"/>
    <w:rsid w:val="00604931"/>
    <w:rsid w:val="00606A53"/>
    <w:rsid w:val="00607366"/>
    <w:rsid w:val="00607F05"/>
    <w:rsid w:val="00610049"/>
    <w:rsid w:val="00610389"/>
    <w:rsid w:val="006107B3"/>
    <w:rsid w:val="00610BF6"/>
    <w:rsid w:val="006113F6"/>
    <w:rsid w:val="006115CC"/>
    <w:rsid w:val="006128D0"/>
    <w:rsid w:val="00612BA9"/>
    <w:rsid w:val="0061371D"/>
    <w:rsid w:val="006148AE"/>
    <w:rsid w:val="00614E72"/>
    <w:rsid w:val="0061632D"/>
    <w:rsid w:val="00616C85"/>
    <w:rsid w:val="00617804"/>
    <w:rsid w:val="00617CA8"/>
    <w:rsid w:val="0062128E"/>
    <w:rsid w:val="00621CC9"/>
    <w:rsid w:val="00621DE0"/>
    <w:rsid w:val="00623D22"/>
    <w:rsid w:val="006258C5"/>
    <w:rsid w:val="00625E0B"/>
    <w:rsid w:val="0062632D"/>
    <w:rsid w:val="00627840"/>
    <w:rsid w:val="00627B25"/>
    <w:rsid w:val="00627CFA"/>
    <w:rsid w:val="00630438"/>
    <w:rsid w:val="00630485"/>
    <w:rsid w:val="00631FCD"/>
    <w:rsid w:val="006325AC"/>
    <w:rsid w:val="00632A59"/>
    <w:rsid w:val="00632B02"/>
    <w:rsid w:val="006331DA"/>
    <w:rsid w:val="00636286"/>
    <w:rsid w:val="00637C71"/>
    <w:rsid w:val="006422D5"/>
    <w:rsid w:val="00642BCE"/>
    <w:rsid w:val="00642FA9"/>
    <w:rsid w:val="00643F35"/>
    <w:rsid w:val="006441C1"/>
    <w:rsid w:val="0064657D"/>
    <w:rsid w:val="0064672D"/>
    <w:rsid w:val="00646CC8"/>
    <w:rsid w:val="00647D27"/>
    <w:rsid w:val="00650261"/>
    <w:rsid w:val="00650690"/>
    <w:rsid w:val="00651969"/>
    <w:rsid w:val="006545C1"/>
    <w:rsid w:val="00654F27"/>
    <w:rsid w:val="0065612F"/>
    <w:rsid w:val="00656D3A"/>
    <w:rsid w:val="006571DF"/>
    <w:rsid w:val="00657687"/>
    <w:rsid w:val="00657B91"/>
    <w:rsid w:val="00662FC5"/>
    <w:rsid w:val="00663384"/>
    <w:rsid w:val="00665EB7"/>
    <w:rsid w:val="00666A96"/>
    <w:rsid w:val="00666B2D"/>
    <w:rsid w:val="00667984"/>
    <w:rsid w:val="006706C2"/>
    <w:rsid w:val="00671611"/>
    <w:rsid w:val="00671760"/>
    <w:rsid w:val="00671A55"/>
    <w:rsid w:val="00671A65"/>
    <w:rsid w:val="00671C11"/>
    <w:rsid w:val="00673681"/>
    <w:rsid w:val="0067471F"/>
    <w:rsid w:val="0067486A"/>
    <w:rsid w:val="00674BB5"/>
    <w:rsid w:val="00675871"/>
    <w:rsid w:val="006769E5"/>
    <w:rsid w:val="00677CDE"/>
    <w:rsid w:val="006805E0"/>
    <w:rsid w:val="00682686"/>
    <w:rsid w:val="006828E1"/>
    <w:rsid w:val="00683700"/>
    <w:rsid w:val="006848D5"/>
    <w:rsid w:val="00684E95"/>
    <w:rsid w:val="00685358"/>
    <w:rsid w:val="00685DEC"/>
    <w:rsid w:val="0068637F"/>
    <w:rsid w:val="00686979"/>
    <w:rsid w:val="006871F9"/>
    <w:rsid w:val="0069206C"/>
    <w:rsid w:val="0069213E"/>
    <w:rsid w:val="0069250A"/>
    <w:rsid w:val="00693382"/>
    <w:rsid w:val="00693669"/>
    <w:rsid w:val="00693C8D"/>
    <w:rsid w:val="00695BFC"/>
    <w:rsid w:val="00695FCD"/>
    <w:rsid w:val="006960A2"/>
    <w:rsid w:val="00697206"/>
    <w:rsid w:val="00697B7A"/>
    <w:rsid w:val="006A10E5"/>
    <w:rsid w:val="006A3271"/>
    <w:rsid w:val="006A3496"/>
    <w:rsid w:val="006A4281"/>
    <w:rsid w:val="006A5D35"/>
    <w:rsid w:val="006A6FED"/>
    <w:rsid w:val="006A7AC4"/>
    <w:rsid w:val="006B0079"/>
    <w:rsid w:val="006B06EC"/>
    <w:rsid w:val="006B0CD3"/>
    <w:rsid w:val="006B11AF"/>
    <w:rsid w:val="006B2C88"/>
    <w:rsid w:val="006B3AE2"/>
    <w:rsid w:val="006B3F17"/>
    <w:rsid w:val="006B4444"/>
    <w:rsid w:val="006B4AD7"/>
    <w:rsid w:val="006B663E"/>
    <w:rsid w:val="006B7AD3"/>
    <w:rsid w:val="006B7E6D"/>
    <w:rsid w:val="006C0D8E"/>
    <w:rsid w:val="006C1169"/>
    <w:rsid w:val="006C1480"/>
    <w:rsid w:val="006C16C0"/>
    <w:rsid w:val="006C1852"/>
    <w:rsid w:val="006C1F27"/>
    <w:rsid w:val="006C3951"/>
    <w:rsid w:val="006C3DEA"/>
    <w:rsid w:val="006C43B2"/>
    <w:rsid w:val="006C4597"/>
    <w:rsid w:val="006C5847"/>
    <w:rsid w:val="006C5E46"/>
    <w:rsid w:val="006C63A9"/>
    <w:rsid w:val="006C722C"/>
    <w:rsid w:val="006C7BC3"/>
    <w:rsid w:val="006D04B6"/>
    <w:rsid w:val="006D0563"/>
    <w:rsid w:val="006D0A9A"/>
    <w:rsid w:val="006D1AC4"/>
    <w:rsid w:val="006D2489"/>
    <w:rsid w:val="006D36A2"/>
    <w:rsid w:val="006D3DF1"/>
    <w:rsid w:val="006D5548"/>
    <w:rsid w:val="006D5AE6"/>
    <w:rsid w:val="006D7E73"/>
    <w:rsid w:val="006E07D4"/>
    <w:rsid w:val="006E3040"/>
    <w:rsid w:val="006E32CF"/>
    <w:rsid w:val="006E3C6F"/>
    <w:rsid w:val="006E5441"/>
    <w:rsid w:val="006E544C"/>
    <w:rsid w:val="006E591E"/>
    <w:rsid w:val="006E6AA1"/>
    <w:rsid w:val="006E7782"/>
    <w:rsid w:val="006E7FC5"/>
    <w:rsid w:val="006F09FA"/>
    <w:rsid w:val="006F222B"/>
    <w:rsid w:val="006F24B4"/>
    <w:rsid w:val="006F2652"/>
    <w:rsid w:val="006F28C0"/>
    <w:rsid w:val="006F392F"/>
    <w:rsid w:val="006F4052"/>
    <w:rsid w:val="006F47E5"/>
    <w:rsid w:val="006F526F"/>
    <w:rsid w:val="006F5825"/>
    <w:rsid w:val="006F5C35"/>
    <w:rsid w:val="006F7006"/>
    <w:rsid w:val="00700A44"/>
    <w:rsid w:val="00702E43"/>
    <w:rsid w:val="00702ED3"/>
    <w:rsid w:val="007034D8"/>
    <w:rsid w:val="00703E99"/>
    <w:rsid w:val="00704CF4"/>
    <w:rsid w:val="00705A1A"/>
    <w:rsid w:val="007071CD"/>
    <w:rsid w:val="00707518"/>
    <w:rsid w:val="00710E33"/>
    <w:rsid w:val="0071119F"/>
    <w:rsid w:val="00711C15"/>
    <w:rsid w:val="00713573"/>
    <w:rsid w:val="00713EC4"/>
    <w:rsid w:val="0072012E"/>
    <w:rsid w:val="0072056A"/>
    <w:rsid w:val="007212B6"/>
    <w:rsid w:val="00721A17"/>
    <w:rsid w:val="00721C8F"/>
    <w:rsid w:val="007238DC"/>
    <w:rsid w:val="007313D4"/>
    <w:rsid w:val="00731796"/>
    <w:rsid w:val="00731DDB"/>
    <w:rsid w:val="00731E87"/>
    <w:rsid w:val="00731FCE"/>
    <w:rsid w:val="007323FB"/>
    <w:rsid w:val="0073377C"/>
    <w:rsid w:val="00733A6B"/>
    <w:rsid w:val="00733CF0"/>
    <w:rsid w:val="0073496F"/>
    <w:rsid w:val="00740769"/>
    <w:rsid w:val="00742219"/>
    <w:rsid w:val="0074225B"/>
    <w:rsid w:val="00742482"/>
    <w:rsid w:val="00742C51"/>
    <w:rsid w:val="0074322D"/>
    <w:rsid w:val="0074398D"/>
    <w:rsid w:val="00743F4A"/>
    <w:rsid w:val="007448D9"/>
    <w:rsid w:val="00744FCD"/>
    <w:rsid w:val="007451E2"/>
    <w:rsid w:val="00745472"/>
    <w:rsid w:val="00746042"/>
    <w:rsid w:val="0074649C"/>
    <w:rsid w:val="00747E9B"/>
    <w:rsid w:val="00750102"/>
    <w:rsid w:val="00751062"/>
    <w:rsid w:val="0075227D"/>
    <w:rsid w:val="00753D0A"/>
    <w:rsid w:val="00754BDD"/>
    <w:rsid w:val="007555C1"/>
    <w:rsid w:val="00755F33"/>
    <w:rsid w:val="00756453"/>
    <w:rsid w:val="00756FD1"/>
    <w:rsid w:val="00757432"/>
    <w:rsid w:val="0075767C"/>
    <w:rsid w:val="007576EB"/>
    <w:rsid w:val="007621BD"/>
    <w:rsid w:val="007627AA"/>
    <w:rsid w:val="0076439F"/>
    <w:rsid w:val="00770E4A"/>
    <w:rsid w:val="0077155D"/>
    <w:rsid w:val="007731E4"/>
    <w:rsid w:val="007744B9"/>
    <w:rsid w:val="00776A69"/>
    <w:rsid w:val="00776DAD"/>
    <w:rsid w:val="00777F78"/>
    <w:rsid w:val="00780B12"/>
    <w:rsid w:val="00781815"/>
    <w:rsid w:val="00781EFE"/>
    <w:rsid w:val="007828C7"/>
    <w:rsid w:val="00782952"/>
    <w:rsid w:val="00782D60"/>
    <w:rsid w:val="00782E08"/>
    <w:rsid w:val="00783738"/>
    <w:rsid w:val="00783744"/>
    <w:rsid w:val="00783B86"/>
    <w:rsid w:val="00784AE6"/>
    <w:rsid w:val="0078621B"/>
    <w:rsid w:val="00787C21"/>
    <w:rsid w:val="00790E17"/>
    <w:rsid w:val="00790E19"/>
    <w:rsid w:val="007912E3"/>
    <w:rsid w:val="00792294"/>
    <w:rsid w:val="00792ED7"/>
    <w:rsid w:val="00793160"/>
    <w:rsid w:val="007932D7"/>
    <w:rsid w:val="007936AD"/>
    <w:rsid w:val="00793B9D"/>
    <w:rsid w:val="00793CA4"/>
    <w:rsid w:val="00795836"/>
    <w:rsid w:val="0079661A"/>
    <w:rsid w:val="00797151"/>
    <w:rsid w:val="007A08DD"/>
    <w:rsid w:val="007A1220"/>
    <w:rsid w:val="007A1902"/>
    <w:rsid w:val="007A1CA2"/>
    <w:rsid w:val="007A1DD6"/>
    <w:rsid w:val="007A3254"/>
    <w:rsid w:val="007A47F4"/>
    <w:rsid w:val="007A4C8B"/>
    <w:rsid w:val="007A4D3A"/>
    <w:rsid w:val="007A5C5A"/>
    <w:rsid w:val="007A7474"/>
    <w:rsid w:val="007A7778"/>
    <w:rsid w:val="007A7D84"/>
    <w:rsid w:val="007B036A"/>
    <w:rsid w:val="007B0400"/>
    <w:rsid w:val="007B0CD7"/>
    <w:rsid w:val="007B2ECE"/>
    <w:rsid w:val="007B3048"/>
    <w:rsid w:val="007B4CDC"/>
    <w:rsid w:val="007B5311"/>
    <w:rsid w:val="007B5332"/>
    <w:rsid w:val="007B55B0"/>
    <w:rsid w:val="007B58AC"/>
    <w:rsid w:val="007B5B7E"/>
    <w:rsid w:val="007B6410"/>
    <w:rsid w:val="007B6841"/>
    <w:rsid w:val="007B7451"/>
    <w:rsid w:val="007C0DB7"/>
    <w:rsid w:val="007C3EE4"/>
    <w:rsid w:val="007C45C6"/>
    <w:rsid w:val="007C4ED1"/>
    <w:rsid w:val="007C5847"/>
    <w:rsid w:val="007C6409"/>
    <w:rsid w:val="007C6B12"/>
    <w:rsid w:val="007C6B6B"/>
    <w:rsid w:val="007C72F7"/>
    <w:rsid w:val="007C750F"/>
    <w:rsid w:val="007C76B5"/>
    <w:rsid w:val="007D0060"/>
    <w:rsid w:val="007D05D3"/>
    <w:rsid w:val="007D0B09"/>
    <w:rsid w:val="007D131D"/>
    <w:rsid w:val="007D21D8"/>
    <w:rsid w:val="007D23D6"/>
    <w:rsid w:val="007D379B"/>
    <w:rsid w:val="007D4A7F"/>
    <w:rsid w:val="007D4B2B"/>
    <w:rsid w:val="007D4C9E"/>
    <w:rsid w:val="007D6883"/>
    <w:rsid w:val="007E1F06"/>
    <w:rsid w:val="007E212C"/>
    <w:rsid w:val="007E2CAD"/>
    <w:rsid w:val="007E432A"/>
    <w:rsid w:val="007E45D7"/>
    <w:rsid w:val="007E5488"/>
    <w:rsid w:val="007E54B1"/>
    <w:rsid w:val="007F00A5"/>
    <w:rsid w:val="007F0AC8"/>
    <w:rsid w:val="007F1B74"/>
    <w:rsid w:val="007F1D49"/>
    <w:rsid w:val="007F2186"/>
    <w:rsid w:val="007F230E"/>
    <w:rsid w:val="007F2960"/>
    <w:rsid w:val="007F36B8"/>
    <w:rsid w:val="007F36F8"/>
    <w:rsid w:val="007F3C13"/>
    <w:rsid w:val="007F44B6"/>
    <w:rsid w:val="007F55AF"/>
    <w:rsid w:val="007F5728"/>
    <w:rsid w:val="007F5981"/>
    <w:rsid w:val="007F5D50"/>
    <w:rsid w:val="007F61D5"/>
    <w:rsid w:val="007F63F6"/>
    <w:rsid w:val="007F70B7"/>
    <w:rsid w:val="007F70E2"/>
    <w:rsid w:val="007F722A"/>
    <w:rsid w:val="007F74C7"/>
    <w:rsid w:val="007F76A1"/>
    <w:rsid w:val="008001B6"/>
    <w:rsid w:val="00800AC5"/>
    <w:rsid w:val="00800B48"/>
    <w:rsid w:val="00801A55"/>
    <w:rsid w:val="00801B8D"/>
    <w:rsid w:val="008025CD"/>
    <w:rsid w:val="00802694"/>
    <w:rsid w:val="008027AC"/>
    <w:rsid w:val="00803FDC"/>
    <w:rsid w:val="00804199"/>
    <w:rsid w:val="00805D16"/>
    <w:rsid w:val="00806708"/>
    <w:rsid w:val="00807936"/>
    <w:rsid w:val="00807BDA"/>
    <w:rsid w:val="00807C19"/>
    <w:rsid w:val="008109BB"/>
    <w:rsid w:val="00810B6E"/>
    <w:rsid w:val="00811A38"/>
    <w:rsid w:val="00811A79"/>
    <w:rsid w:val="00812913"/>
    <w:rsid w:val="008143AC"/>
    <w:rsid w:val="008147CC"/>
    <w:rsid w:val="00814900"/>
    <w:rsid w:val="00814E38"/>
    <w:rsid w:val="008156FF"/>
    <w:rsid w:val="008158E1"/>
    <w:rsid w:val="00816578"/>
    <w:rsid w:val="008166C6"/>
    <w:rsid w:val="00817F11"/>
    <w:rsid w:val="00820256"/>
    <w:rsid w:val="00821ADA"/>
    <w:rsid w:val="00821DC2"/>
    <w:rsid w:val="008241AF"/>
    <w:rsid w:val="00825826"/>
    <w:rsid w:val="008263B4"/>
    <w:rsid w:val="008266E8"/>
    <w:rsid w:val="00826A2B"/>
    <w:rsid w:val="0082789B"/>
    <w:rsid w:val="00827D56"/>
    <w:rsid w:val="00827E01"/>
    <w:rsid w:val="00830A3C"/>
    <w:rsid w:val="008310F3"/>
    <w:rsid w:val="008317A8"/>
    <w:rsid w:val="00831E73"/>
    <w:rsid w:val="008326E8"/>
    <w:rsid w:val="00832C43"/>
    <w:rsid w:val="00833AE7"/>
    <w:rsid w:val="0083404F"/>
    <w:rsid w:val="00834547"/>
    <w:rsid w:val="0083544D"/>
    <w:rsid w:val="008359C1"/>
    <w:rsid w:val="00835CB9"/>
    <w:rsid w:val="00835F7E"/>
    <w:rsid w:val="00837695"/>
    <w:rsid w:val="008379A2"/>
    <w:rsid w:val="00837B78"/>
    <w:rsid w:val="00840723"/>
    <w:rsid w:val="008407FE"/>
    <w:rsid w:val="00841DDB"/>
    <w:rsid w:val="0084348B"/>
    <w:rsid w:val="00843E41"/>
    <w:rsid w:val="00850009"/>
    <w:rsid w:val="008504AB"/>
    <w:rsid w:val="0085085D"/>
    <w:rsid w:val="00851261"/>
    <w:rsid w:val="00851E91"/>
    <w:rsid w:val="00853839"/>
    <w:rsid w:val="00853A76"/>
    <w:rsid w:val="00853AC3"/>
    <w:rsid w:val="00854152"/>
    <w:rsid w:val="00854DBC"/>
    <w:rsid w:val="00855FCE"/>
    <w:rsid w:val="0085633F"/>
    <w:rsid w:val="008619CB"/>
    <w:rsid w:val="00861E7F"/>
    <w:rsid w:val="00863B3D"/>
    <w:rsid w:val="00863C59"/>
    <w:rsid w:val="00863F97"/>
    <w:rsid w:val="0086455F"/>
    <w:rsid w:val="00864866"/>
    <w:rsid w:val="00864CF5"/>
    <w:rsid w:val="008664CC"/>
    <w:rsid w:val="008671CD"/>
    <w:rsid w:val="00867508"/>
    <w:rsid w:val="00870511"/>
    <w:rsid w:val="008709F0"/>
    <w:rsid w:val="00871AD8"/>
    <w:rsid w:val="00871EF6"/>
    <w:rsid w:val="0087317A"/>
    <w:rsid w:val="00874DE9"/>
    <w:rsid w:val="00875D33"/>
    <w:rsid w:val="0088001D"/>
    <w:rsid w:val="00880331"/>
    <w:rsid w:val="0088055D"/>
    <w:rsid w:val="008816EF"/>
    <w:rsid w:val="0088195B"/>
    <w:rsid w:val="00883B41"/>
    <w:rsid w:val="00884A3D"/>
    <w:rsid w:val="008854FB"/>
    <w:rsid w:val="00887FBE"/>
    <w:rsid w:val="008908AB"/>
    <w:rsid w:val="00890986"/>
    <w:rsid w:val="00892725"/>
    <w:rsid w:val="00893563"/>
    <w:rsid w:val="00893609"/>
    <w:rsid w:val="00893C77"/>
    <w:rsid w:val="0089407D"/>
    <w:rsid w:val="00894AC0"/>
    <w:rsid w:val="00894D0F"/>
    <w:rsid w:val="00894FB1"/>
    <w:rsid w:val="0089507F"/>
    <w:rsid w:val="008953A6"/>
    <w:rsid w:val="00895462"/>
    <w:rsid w:val="00895620"/>
    <w:rsid w:val="0089593A"/>
    <w:rsid w:val="00895B77"/>
    <w:rsid w:val="00896012"/>
    <w:rsid w:val="00896198"/>
    <w:rsid w:val="00896AB2"/>
    <w:rsid w:val="00896F43"/>
    <w:rsid w:val="00897E3D"/>
    <w:rsid w:val="00897EB9"/>
    <w:rsid w:val="008A0B6E"/>
    <w:rsid w:val="008A2303"/>
    <w:rsid w:val="008A2EB6"/>
    <w:rsid w:val="008A3414"/>
    <w:rsid w:val="008A4498"/>
    <w:rsid w:val="008A44A3"/>
    <w:rsid w:val="008A4BE1"/>
    <w:rsid w:val="008A6BED"/>
    <w:rsid w:val="008A7E0E"/>
    <w:rsid w:val="008B0E21"/>
    <w:rsid w:val="008B2ACB"/>
    <w:rsid w:val="008B2B0C"/>
    <w:rsid w:val="008B307F"/>
    <w:rsid w:val="008B3504"/>
    <w:rsid w:val="008B3599"/>
    <w:rsid w:val="008B374D"/>
    <w:rsid w:val="008B45B9"/>
    <w:rsid w:val="008B48E3"/>
    <w:rsid w:val="008B4BF2"/>
    <w:rsid w:val="008B4BFA"/>
    <w:rsid w:val="008B6464"/>
    <w:rsid w:val="008B64A7"/>
    <w:rsid w:val="008B709A"/>
    <w:rsid w:val="008B7AAC"/>
    <w:rsid w:val="008C11A5"/>
    <w:rsid w:val="008C1856"/>
    <w:rsid w:val="008C2253"/>
    <w:rsid w:val="008C2CD6"/>
    <w:rsid w:val="008C2EB3"/>
    <w:rsid w:val="008C32CD"/>
    <w:rsid w:val="008C5A69"/>
    <w:rsid w:val="008C7D3C"/>
    <w:rsid w:val="008C7F57"/>
    <w:rsid w:val="008D048A"/>
    <w:rsid w:val="008D07FA"/>
    <w:rsid w:val="008D22FE"/>
    <w:rsid w:val="008D2844"/>
    <w:rsid w:val="008D3283"/>
    <w:rsid w:val="008D332E"/>
    <w:rsid w:val="008D3BBB"/>
    <w:rsid w:val="008D445B"/>
    <w:rsid w:val="008D5648"/>
    <w:rsid w:val="008D6ED2"/>
    <w:rsid w:val="008D78E0"/>
    <w:rsid w:val="008D7ADA"/>
    <w:rsid w:val="008E2225"/>
    <w:rsid w:val="008E2A3E"/>
    <w:rsid w:val="008E331F"/>
    <w:rsid w:val="008E33DE"/>
    <w:rsid w:val="008E375B"/>
    <w:rsid w:val="008E3E83"/>
    <w:rsid w:val="008E56A4"/>
    <w:rsid w:val="008E58AD"/>
    <w:rsid w:val="008E5ADB"/>
    <w:rsid w:val="008E67A0"/>
    <w:rsid w:val="008E7EBE"/>
    <w:rsid w:val="008F051A"/>
    <w:rsid w:val="008F0B49"/>
    <w:rsid w:val="008F105B"/>
    <w:rsid w:val="008F1A2C"/>
    <w:rsid w:val="008F1B82"/>
    <w:rsid w:val="008F2E8F"/>
    <w:rsid w:val="008F407E"/>
    <w:rsid w:val="008F4AEB"/>
    <w:rsid w:val="008F4D5B"/>
    <w:rsid w:val="008F549B"/>
    <w:rsid w:val="008F6726"/>
    <w:rsid w:val="008F71C2"/>
    <w:rsid w:val="009001D0"/>
    <w:rsid w:val="009002C6"/>
    <w:rsid w:val="009008A1"/>
    <w:rsid w:val="00900B1E"/>
    <w:rsid w:val="00901A9B"/>
    <w:rsid w:val="00902020"/>
    <w:rsid w:val="00903010"/>
    <w:rsid w:val="009030B0"/>
    <w:rsid w:val="0090359A"/>
    <w:rsid w:val="0090371D"/>
    <w:rsid w:val="00904A20"/>
    <w:rsid w:val="00904C17"/>
    <w:rsid w:val="00904C73"/>
    <w:rsid w:val="00904E2D"/>
    <w:rsid w:val="00905995"/>
    <w:rsid w:val="00905D12"/>
    <w:rsid w:val="009063D1"/>
    <w:rsid w:val="00907C8C"/>
    <w:rsid w:val="009108BF"/>
    <w:rsid w:val="0091093C"/>
    <w:rsid w:val="00910E73"/>
    <w:rsid w:val="00911320"/>
    <w:rsid w:val="009119D4"/>
    <w:rsid w:val="00911DAD"/>
    <w:rsid w:val="00911FAE"/>
    <w:rsid w:val="009121A1"/>
    <w:rsid w:val="009137C5"/>
    <w:rsid w:val="00916C67"/>
    <w:rsid w:val="00916FD2"/>
    <w:rsid w:val="00917043"/>
    <w:rsid w:val="00917BA7"/>
    <w:rsid w:val="009204B9"/>
    <w:rsid w:val="00920F1A"/>
    <w:rsid w:val="00920FF2"/>
    <w:rsid w:val="00924270"/>
    <w:rsid w:val="00925A90"/>
    <w:rsid w:val="00925E1E"/>
    <w:rsid w:val="00925F66"/>
    <w:rsid w:val="009261F4"/>
    <w:rsid w:val="0093131E"/>
    <w:rsid w:val="0093150F"/>
    <w:rsid w:val="00933671"/>
    <w:rsid w:val="00934BCB"/>
    <w:rsid w:val="009350D6"/>
    <w:rsid w:val="00935BFD"/>
    <w:rsid w:val="00936877"/>
    <w:rsid w:val="00937549"/>
    <w:rsid w:val="00937D2E"/>
    <w:rsid w:val="00940C82"/>
    <w:rsid w:val="0094152C"/>
    <w:rsid w:val="00941A79"/>
    <w:rsid w:val="00941D26"/>
    <w:rsid w:val="00942B20"/>
    <w:rsid w:val="009432F2"/>
    <w:rsid w:val="00944545"/>
    <w:rsid w:val="00944A0F"/>
    <w:rsid w:val="009454C6"/>
    <w:rsid w:val="00946ADF"/>
    <w:rsid w:val="00947182"/>
    <w:rsid w:val="009475CD"/>
    <w:rsid w:val="0094768C"/>
    <w:rsid w:val="009479D1"/>
    <w:rsid w:val="00947EA9"/>
    <w:rsid w:val="00947EFB"/>
    <w:rsid w:val="00950CF5"/>
    <w:rsid w:val="00951617"/>
    <w:rsid w:val="00953279"/>
    <w:rsid w:val="00953681"/>
    <w:rsid w:val="00954D29"/>
    <w:rsid w:val="00954E2F"/>
    <w:rsid w:val="00955E1D"/>
    <w:rsid w:val="00955ED5"/>
    <w:rsid w:val="00956B92"/>
    <w:rsid w:val="00957014"/>
    <w:rsid w:val="009579C6"/>
    <w:rsid w:val="00957F10"/>
    <w:rsid w:val="00960948"/>
    <w:rsid w:val="00960B3D"/>
    <w:rsid w:val="00960C7C"/>
    <w:rsid w:val="0096121C"/>
    <w:rsid w:val="00961839"/>
    <w:rsid w:val="0096194E"/>
    <w:rsid w:val="00962384"/>
    <w:rsid w:val="00962903"/>
    <w:rsid w:val="00962CEC"/>
    <w:rsid w:val="00962F9C"/>
    <w:rsid w:val="00963813"/>
    <w:rsid w:val="0096450D"/>
    <w:rsid w:val="009649E9"/>
    <w:rsid w:val="00965E86"/>
    <w:rsid w:val="00967577"/>
    <w:rsid w:val="0097094F"/>
    <w:rsid w:val="00970EF9"/>
    <w:rsid w:val="00971DF3"/>
    <w:rsid w:val="00971EAA"/>
    <w:rsid w:val="009740C8"/>
    <w:rsid w:val="00974551"/>
    <w:rsid w:val="009748A0"/>
    <w:rsid w:val="009752FF"/>
    <w:rsid w:val="0097556F"/>
    <w:rsid w:val="009755FC"/>
    <w:rsid w:val="009802D3"/>
    <w:rsid w:val="00980955"/>
    <w:rsid w:val="009815A7"/>
    <w:rsid w:val="00982073"/>
    <w:rsid w:val="009832F9"/>
    <w:rsid w:val="009844AA"/>
    <w:rsid w:val="00984C89"/>
    <w:rsid w:val="00984C8D"/>
    <w:rsid w:val="0098793C"/>
    <w:rsid w:val="00990937"/>
    <w:rsid w:val="0099099F"/>
    <w:rsid w:val="00990D55"/>
    <w:rsid w:val="00990EA6"/>
    <w:rsid w:val="009912AF"/>
    <w:rsid w:val="00992CE0"/>
    <w:rsid w:val="00992E02"/>
    <w:rsid w:val="009934D2"/>
    <w:rsid w:val="009941C7"/>
    <w:rsid w:val="00994645"/>
    <w:rsid w:val="00994AE0"/>
    <w:rsid w:val="00994AF5"/>
    <w:rsid w:val="009959E5"/>
    <w:rsid w:val="0099695C"/>
    <w:rsid w:val="00997080"/>
    <w:rsid w:val="009A1506"/>
    <w:rsid w:val="009A20F6"/>
    <w:rsid w:val="009A25AB"/>
    <w:rsid w:val="009A267B"/>
    <w:rsid w:val="009A2EC1"/>
    <w:rsid w:val="009A4130"/>
    <w:rsid w:val="009A413A"/>
    <w:rsid w:val="009A43E2"/>
    <w:rsid w:val="009A4E66"/>
    <w:rsid w:val="009A546C"/>
    <w:rsid w:val="009A5735"/>
    <w:rsid w:val="009A66DE"/>
    <w:rsid w:val="009A7713"/>
    <w:rsid w:val="009B0155"/>
    <w:rsid w:val="009B0692"/>
    <w:rsid w:val="009B169E"/>
    <w:rsid w:val="009B22CD"/>
    <w:rsid w:val="009B2A2D"/>
    <w:rsid w:val="009B2B40"/>
    <w:rsid w:val="009B2F51"/>
    <w:rsid w:val="009B340F"/>
    <w:rsid w:val="009B3D9D"/>
    <w:rsid w:val="009B4787"/>
    <w:rsid w:val="009B5A11"/>
    <w:rsid w:val="009B5F9A"/>
    <w:rsid w:val="009B64B1"/>
    <w:rsid w:val="009B6757"/>
    <w:rsid w:val="009B6806"/>
    <w:rsid w:val="009B719B"/>
    <w:rsid w:val="009C0D8C"/>
    <w:rsid w:val="009C1849"/>
    <w:rsid w:val="009C1AA1"/>
    <w:rsid w:val="009C2B15"/>
    <w:rsid w:val="009C386E"/>
    <w:rsid w:val="009C3EB9"/>
    <w:rsid w:val="009C41B5"/>
    <w:rsid w:val="009C4DAF"/>
    <w:rsid w:val="009C56C2"/>
    <w:rsid w:val="009C5BC9"/>
    <w:rsid w:val="009C794F"/>
    <w:rsid w:val="009D03A2"/>
    <w:rsid w:val="009D086F"/>
    <w:rsid w:val="009D0B50"/>
    <w:rsid w:val="009D0C16"/>
    <w:rsid w:val="009D1876"/>
    <w:rsid w:val="009D2F10"/>
    <w:rsid w:val="009D39DD"/>
    <w:rsid w:val="009D4970"/>
    <w:rsid w:val="009D5791"/>
    <w:rsid w:val="009D613B"/>
    <w:rsid w:val="009D6C08"/>
    <w:rsid w:val="009D6E73"/>
    <w:rsid w:val="009D7735"/>
    <w:rsid w:val="009D7C66"/>
    <w:rsid w:val="009E0766"/>
    <w:rsid w:val="009E0EED"/>
    <w:rsid w:val="009E1C53"/>
    <w:rsid w:val="009E303D"/>
    <w:rsid w:val="009E3A35"/>
    <w:rsid w:val="009E42B4"/>
    <w:rsid w:val="009E43FE"/>
    <w:rsid w:val="009E5019"/>
    <w:rsid w:val="009E5BBB"/>
    <w:rsid w:val="009E61A8"/>
    <w:rsid w:val="009E66BE"/>
    <w:rsid w:val="009E6DDF"/>
    <w:rsid w:val="009F0034"/>
    <w:rsid w:val="009F0B9C"/>
    <w:rsid w:val="009F0BA9"/>
    <w:rsid w:val="009F20C8"/>
    <w:rsid w:val="009F3674"/>
    <w:rsid w:val="009F56E7"/>
    <w:rsid w:val="009F5C37"/>
    <w:rsid w:val="009F796F"/>
    <w:rsid w:val="00A03600"/>
    <w:rsid w:val="00A05096"/>
    <w:rsid w:val="00A06F91"/>
    <w:rsid w:val="00A0787C"/>
    <w:rsid w:val="00A079DC"/>
    <w:rsid w:val="00A07B73"/>
    <w:rsid w:val="00A07DE3"/>
    <w:rsid w:val="00A07E32"/>
    <w:rsid w:val="00A1019A"/>
    <w:rsid w:val="00A105BE"/>
    <w:rsid w:val="00A10C06"/>
    <w:rsid w:val="00A1212C"/>
    <w:rsid w:val="00A12ECB"/>
    <w:rsid w:val="00A14C17"/>
    <w:rsid w:val="00A14DB0"/>
    <w:rsid w:val="00A15138"/>
    <w:rsid w:val="00A15289"/>
    <w:rsid w:val="00A15D69"/>
    <w:rsid w:val="00A162CA"/>
    <w:rsid w:val="00A20BE2"/>
    <w:rsid w:val="00A20DDD"/>
    <w:rsid w:val="00A21758"/>
    <w:rsid w:val="00A22E2B"/>
    <w:rsid w:val="00A2402E"/>
    <w:rsid w:val="00A24525"/>
    <w:rsid w:val="00A24BD5"/>
    <w:rsid w:val="00A25543"/>
    <w:rsid w:val="00A2703D"/>
    <w:rsid w:val="00A271AC"/>
    <w:rsid w:val="00A30194"/>
    <w:rsid w:val="00A3062D"/>
    <w:rsid w:val="00A30A60"/>
    <w:rsid w:val="00A320B0"/>
    <w:rsid w:val="00A376C3"/>
    <w:rsid w:val="00A40440"/>
    <w:rsid w:val="00A4127E"/>
    <w:rsid w:val="00A4191D"/>
    <w:rsid w:val="00A423FE"/>
    <w:rsid w:val="00A42F2F"/>
    <w:rsid w:val="00A433BD"/>
    <w:rsid w:val="00A4391C"/>
    <w:rsid w:val="00A45274"/>
    <w:rsid w:val="00A45C85"/>
    <w:rsid w:val="00A45CFA"/>
    <w:rsid w:val="00A502C2"/>
    <w:rsid w:val="00A519A4"/>
    <w:rsid w:val="00A51AC2"/>
    <w:rsid w:val="00A54704"/>
    <w:rsid w:val="00A54FE2"/>
    <w:rsid w:val="00A55656"/>
    <w:rsid w:val="00A57E80"/>
    <w:rsid w:val="00A6019C"/>
    <w:rsid w:val="00A60466"/>
    <w:rsid w:val="00A6122E"/>
    <w:rsid w:val="00A61234"/>
    <w:rsid w:val="00A61774"/>
    <w:rsid w:val="00A62ABF"/>
    <w:rsid w:val="00A636D1"/>
    <w:rsid w:val="00A6420C"/>
    <w:rsid w:val="00A64ED8"/>
    <w:rsid w:val="00A653D1"/>
    <w:rsid w:val="00A656A1"/>
    <w:rsid w:val="00A65971"/>
    <w:rsid w:val="00A665D6"/>
    <w:rsid w:val="00A6756E"/>
    <w:rsid w:val="00A67753"/>
    <w:rsid w:val="00A71265"/>
    <w:rsid w:val="00A71A3C"/>
    <w:rsid w:val="00A71B32"/>
    <w:rsid w:val="00A72E11"/>
    <w:rsid w:val="00A74DFD"/>
    <w:rsid w:val="00A7514A"/>
    <w:rsid w:val="00A75E03"/>
    <w:rsid w:val="00A7663D"/>
    <w:rsid w:val="00A767CF"/>
    <w:rsid w:val="00A76B22"/>
    <w:rsid w:val="00A76E7B"/>
    <w:rsid w:val="00A775A2"/>
    <w:rsid w:val="00A77AF7"/>
    <w:rsid w:val="00A77B8D"/>
    <w:rsid w:val="00A81017"/>
    <w:rsid w:val="00A81CAD"/>
    <w:rsid w:val="00A83311"/>
    <w:rsid w:val="00A844C9"/>
    <w:rsid w:val="00A849D9"/>
    <w:rsid w:val="00A8507D"/>
    <w:rsid w:val="00A86234"/>
    <w:rsid w:val="00A872B3"/>
    <w:rsid w:val="00A8796C"/>
    <w:rsid w:val="00A87DFB"/>
    <w:rsid w:val="00A90495"/>
    <w:rsid w:val="00A9077D"/>
    <w:rsid w:val="00A90929"/>
    <w:rsid w:val="00A911A2"/>
    <w:rsid w:val="00A91F9B"/>
    <w:rsid w:val="00A92411"/>
    <w:rsid w:val="00A93996"/>
    <w:rsid w:val="00A9415C"/>
    <w:rsid w:val="00A95998"/>
    <w:rsid w:val="00A95EE1"/>
    <w:rsid w:val="00A97A15"/>
    <w:rsid w:val="00AA0125"/>
    <w:rsid w:val="00AA117B"/>
    <w:rsid w:val="00AA3A6A"/>
    <w:rsid w:val="00AA4C80"/>
    <w:rsid w:val="00AA5652"/>
    <w:rsid w:val="00AA5A15"/>
    <w:rsid w:val="00AA7766"/>
    <w:rsid w:val="00AB1042"/>
    <w:rsid w:val="00AB152C"/>
    <w:rsid w:val="00AB2D77"/>
    <w:rsid w:val="00AB2F95"/>
    <w:rsid w:val="00AB34A5"/>
    <w:rsid w:val="00AB35BD"/>
    <w:rsid w:val="00AB37F5"/>
    <w:rsid w:val="00AB3D35"/>
    <w:rsid w:val="00AB4353"/>
    <w:rsid w:val="00AB6CE6"/>
    <w:rsid w:val="00AC1619"/>
    <w:rsid w:val="00AC1EB2"/>
    <w:rsid w:val="00AC3F51"/>
    <w:rsid w:val="00AC54CB"/>
    <w:rsid w:val="00AC7348"/>
    <w:rsid w:val="00AD0036"/>
    <w:rsid w:val="00AD0285"/>
    <w:rsid w:val="00AD06B0"/>
    <w:rsid w:val="00AD1D9C"/>
    <w:rsid w:val="00AD1EC2"/>
    <w:rsid w:val="00AD2098"/>
    <w:rsid w:val="00AD5274"/>
    <w:rsid w:val="00AD6795"/>
    <w:rsid w:val="00AD75C0"/>
    <w:rsid w:val="00AD77F2"/>
    <w:rsid w:val="00AD7DAE"/>
    <w:rsid w:val="00AE05C1"/>
    <w:rsid w:val="00AE07F1"/>
    <w:rsid w:val="00AE1377"/>
    <w:rsid w:val="00AE1EB8"/>
    <w:rsid w:val="00AE3838"/>
    <w:rsid w:val="00AE38C3"/>
    <w:rsid w:val="00AE3F9B"/>
    <w:rsid w:val="00AE4102"/>
    <w:rsid w:val="00AE4535"/>
    <w:rsid w:val="00AE569E"/>
    <w:rsid w:val="00AE6142"/>
    <w:rsid w:val="00AE7857"/>
    <w:rsid w:val="00AF0A49"/>
    <w:rsid w:val="00AF1374"/>
    <w:rsid w:val="00AF19D0"/>
    <w:rsid w:val="00AF217F"/>
    <w:rsid w:val="00AF2432"/>
    <w:rsid w:val="00AF253C"/>
    <w:rsid w:val="00AF2E80"/>
    <w:rsid w:val="00AF5159"/>
    <w:rsid w:val="00AF6628"/>
    <w:rsid w:val="00AF6BD2"/>
    <w:rsid w:val="00AF7847"/>
    <w:rsid w:val="00B00071"/>
    <w:rsid w:val="00B01B5E"/>
    <w:rsid w:val="00B01D5E"/>
    <w:rsid w:val="00B0438D"/>
    <w:rsid w:val="00B058FF"/>
    <w:rsid w:val="00B06C87"/>
    <w:rsid w:val="00B079A5"/>
    <w:rsid w:val="00B07B74"/>
    <w:rsid w:val="00B10E3F"/>
    <w:rsid w:val="00B11579"/>
    <w:rsid w:val="00B1246D"/>
    <w:rsid w:val="00B139E4"/>
    <w:rsid w:val="00B139E9"/>
    <w:rsid w:val="00B149C3"/>
    <w:rsid w:val="00B154AA"/>
    <w:rsid w:val="00B1634F"/>
    <w:rsid w:val="00B17690"/>
    <w:rsid w:val="00B20C2F"/>
    <w:rsid w:val="00B21EA0"/>
    <w:rsid w:val="00B2299E"/>
    <w:rsid w:val="00B23033"/>
    <w:rsid w:val="00B23245"/>
    <w:rsid w:val="00B23C51"/>
    <w:rsid w:val="00B25125"/>
    <w:rsid w:val="00B25216"/>
    <w:rsid w:val="00B25F0D"/>
    <w:rsid w:val="00B26F9C"/>
    <w:rsid w:val="00B271F7"/>
    <w:rsid w:val="00B27256"/>
    <w:rsid w:val="00B27DC6"/>
    <w:rsid w:val="00B31330"/>
    <w:rsid w:val="00B31CEE"/>
    <w:rsid w:val="00B33627"/>
    <w:rsid w:val="00B336B7"/>
    <w:rsid w:val="00B348E8"/>
    <w:rsid w:val="00B34947"/>
    <w:rsid w:val="00B3533B"/>
    <w:rsid w:val="00B35E44"/>
    <w:rsid w:val="00B36091"/>
    <w:rsid w:val="00B410A5"/>
    <w:rsid w:val="00B422DE"/>
    <w:rsid w:val="00B42791"/>
    <w:rsid w:val="00B43572"/>
    <w:rsid w:val="00B437D2"/>
    <w:rsid w:val="00B4456A"/>
    <w:rsid w:val="00B449A0"/>
    <w:rsid w:val="00B44B4E"/>
    <w:rsid w:val="00B451A5"/>
    <w:rsid w:val="00B454CE"/>
    <w:rsid w:val="00B45954"/>
    <w:rsid w:val="00B45CCE"/>
    <w:rsid w:val="00B46376"/>
    <w:rsid w:val="00B46D1E"/>
    <w:rsid w:val="00B47F66"/>
    <w:rsid w:val="00B51497"/>
    <w:rsid w:val="00B531F6"/>
    <w:rsid w:val="00B5523C"/>
    <w:rsid w:val="00B55AB4"/>
    <w:rsid w:val="00B5706B"/>
    <w:rsid w:val="00B576EE"/>
    <w:rsid w:val="00B57BEA"/>
    <w:rsid w:val="00B57FA9"/>
    <w:rsid w:val="00B60326"/>
    <w:rsid w:val="00B61158"/>
    <w:rsid w:val="00B6346F"/>
    <w:rsid w:val="00B637DC"/>
    <w:rsid w:val="00B643B4"/>
    <w:rsid w:val="00B6471B"/>
    <w:rsid w:val="00B6583F"/>
    <w:rsid w:val="00B66571"/>
    <w:rsid w:val="00B66D99"/>
    <w:rsid w:val="00B67515"/>
    <w:rsid w:val="00B67533"/>
    <w:rsid w:val="00B67CAA"/>
    <w:rsid w:val="00B67D33"/>
    <w:rsid w:val="00B70FB9"/>
    <w:rsid w:val="00B71132"/>
    <w:rsid w:val="00B72EF9"/>
    <w:rsid w:val="00B733C1"/>
    <w:rsid w:val="00B73FC0"/>
    <w:rsid w:val="00B74B9C"/>
    <w:rsid w:val="00B75463"/>
    <w:rsid w:val="00B75DBC"/>
    <w:rsid w:val="00B768E4"/>
    <w:rsid w:val="00B776AE"/>
    <w:rsid w:val="00B7786F"/>
    <w:rsid w:val="00B80505"/>
    <w:rsid w:val="00B808F2"/>
    <w:rsid w:val="00B818C7"/>
    <w:rsid w:val="00B83410"/>
    <w:rsid w:val="00B83E31"/>
    <w:rsid w:val="00B8445F"/>
    <w:rsid w:val="00B85541"/>
    <w:rsid w:val="00B85BC3"/>
    <w:rsid w:val="00B85CD4"/>
    <w:rsid w:val="00B86061"/>
    <w:rsid w:val="00B868C3"/>
    <w:rsid w:val="00B86AAE"/>
    <w:rsid w:val="00B872DD"/>
    <w:rsid w:val="00B874BF"/>
    <w:rsid w:val="00B87F69"/>
    <w:rsid w:val="00B90A2D"/>
    <w:rsid w:val="00B91579"/>
    <w:rsid w:val="00B936DB"/>
    <w:rsid w:val="00B93AB5"/>
    <w:rsid w:val="00B93E3C"/>
    <w:rsid w:val="00B94CCB"/>
    <w:rsid w:val="00B952AA"/>
    <w:rsid w:val="00B95D96"/>
    <w:rsid w:val="00B96B13"/>
    <w:rsid w:val="00B97790"/>
    <w:rsid w:val="00BA185C"/>
    <w:rsid w:val="00BA2788"/>
    <w:rsid w:val="00BA2A3F"/>
    <w:rsid w:val="00BA2FBA"/>
    <w:rsid w:val="00BA3DF5"/>
    <w:rsid w:val="00BA437A"/>
    <w:rsid w:val="00BA6A54"/>
    <w:rsid w:val="00BB0501"/>
    <w:rsid w:val="00BB1203"/>
    <w:rsid w:val="00BB155B"/>
    <w:rsid w:val="00BB21D9"/>
    <w:rsid w:val="00BB2F79"/>
    <w:rsid w:val="00BB4A82"/>
    <w:rsid w:val="00BB5FCA"/>
    <w:rsid w:val="00BB6B17"/>
    <w:rsid w:val="00BC03B9"/>
    <w:rsid w:val="00BC0520"/>
    <w:rsid w:val="00BC0805"/>
    <w:rsid w:val="00BC10C6"/>
    <w:rsid w:val="00BC14BF"/>
    <w:rsid w:val="00BC20D3"/>
    <w:rsid w:val="00BC23DE"/>
    <w:rsid w:val="00BC2F9A"/>
    <w:rsid w:val="00BC318E"/>
    <w:rsid w:val="00BC400E"/>
    <w:rsid w:val="00BC6345"/>
    <w:rsid w:val="00BC720A"/>
    <w:rsid w:val="00BC736B"/>
    <w:rsid w:val="00BD10E8"/>
    <w:rsid w:val="00BD245F"/>
    <w:rsid w:val="00BD27AC"/>
    <w:rsid w:val="00BD2838"/>
    <w:rsid w:val="00BD3373"/>
    <w:rsid w:val="00BD4241"/>
    <w:rsid w:val="00BD58E4"/>
    <w:rsid w:val="00BD6C0A"/>
    <w:rsid w:val="00BD76A4"/>
    <w:rsid w:val="00BD77D7"/>
    <w:rsid w:val="00BE16FA"/>
    <w:rsid w:val="00BE18B7"/>
    <w:rsid w:val="00BE1F88"/>
    <w:rsid w:val="00BE248D"/>
    <w:rsid w:val="00BE37B2"/>
    <w:rsid w:val="00BE3ADE"/>
    <w:rsid w:val="00BE5C42"/>
    <w:rsid w:val="00BE619A"/>
    <w:rsid w:val="00BE68C8"/>
    <w:rsid w:val="00BE6C21"/>
    <w:rsid w:val="00BF0B21"/>
    <w:rsid w:val="00BF0D17"/>
    <w:rsid w:val="00BF1CFA"/>
    <w:rsid w:val="00BF20CE"/>
    <w:rsid w:val="00BF2C17"/>
    <w:rsid w:val="00BF3465"/>
    <w:rsid w:val="00BF3DA5"/>
    <w:rsid w:val="00BF54BD"/>
    <w:rsid w:val="00BF5563"/>
    <w:rsid w:val="00BF5949"/>
    <w:rsid w:val="00BF5959"/>
    <w:rsid w:val="00BF761F"/>
    <w:rsid w:val="00C028E7"/>
    <w:rsid w:val="00C02DD0"/>
    <w:rsid w:val="00C0345D"/>
    <w:rsid w:val="00C037AB"/>
    <w:rsid w:val="00C03B36"/>
    <w:rsid w:val="00C03DB9"/>
    <w:rsid w:val="00C0412D"/>
    <w:rsid w:val="00C04654"/>
    <w:rsid w:val="00C04D1A"/>
    <w:rsid w:val="00C062DF"/>
    <w:rsid w:val="00C10A68"/>
    <w:rsid w:val="00C11644"/>
    <w:rsid w:val="00C117F0"/>
    <w:rsid w:val="00C12217"/>
    <w:rsid w:val="00C13D82"/>
    <w:rsid w:val="00C13FA3"/>
    <w:rsid w:val="00C156BB"/>
    <w:rsid w:val="00C16067"/>
    <w:rsid w:val="00C16648"/>
    <w:rsid w:val="00C176E0"/>
    <w:rsid w:val="00C17DF7"/>
    <w:rsid w:val="00C21071"/>
    <w:rsid w:val="00C213ED"/>
    <w:rsid w:val="00C21435"/>
    <w:rsid w:val="00C21536"/>
    <w:rsid w:val="00C2200A"/>
    <w:rsid w:val="00C2415B"/>
    <w:rsid w:val="00C24899"/>
    <w:rsid w:val="00C24A4F"/>
    <w:rsid w:val="00C25ABC"/>
    <w:rsid w:val="00C265F0"/>
    <w:rsid w:val="00C270C6"/>
    <w:rsid w:val="00C3012A"/>
    <w:rsid w:val="00C301DD"/>
    <w:rsid w:val="00C30803"/>
    <w:rsid w:val="00C3082D"/>
    <w:rsid w:val="00C3189C"/>
    <w:rsid w:val="00C32873"/>
    <w:rsid w:val="00C3306B"/>
    <w:rsid w:val="00C34184"/>
    <w:rsid w:val="00C3505E"/>
    <w:rsid w:val="00C364EC"/>
    <w:rsid w:val="00C367EB"/>
    <w:rsid w:val="00C37203"/>
    <w:rsid w:val="00C373AE"/>
    <w:rsid w:val="00C40E08"/>
    <w:rsid w:val="00C40EB5"/>
    <w:rsid w:val="00C42023"/>
    <w:rsid w:val="00C438E7"/>
    <w:rsid w:val="00C44E2C"/>
    <w:rsid w:val="00C45734"/>
    <w:rsid w:val="00C464B2"/>
    <w:rsid w:val="00C46B44"/>
    <w:rsid w:val="00C47DE7"/>
    <w:rsid w:val="00C51FFD"/>
    <w:rsid w:val="00C5226B"/>
    <w:rsid w:val="00C52F5B"/>
    <w:rsid w:val="00C544DE"/>
    <w:rsid w:val="00C55550"/>
    <w:rsid w:val="00C55603"/>
    <w:rsid w:val="00C56E71"/>
    <w:rsid w:val="00C56E8E"/>
    <w:rsid w:val="00C56EC2"/>
    <w:rsid w:val="00C56EDE"/>
    <w:rsid w:val="00C57568"/>
    <w:rsid w:val="00C57B48"/>
    <w:rsid w:val="00C60043"/>
    <w:rsid w:val="00C6050A"/>
    <w:rsid w:val="00C622E3"/>
    <w:rsid w:val="00C62362"/>
    <w:rsid w:val="00C6259E"/>
    <w:rsid w:val="00C62E15"/>
    <w:rsid w:val="00C637F1"/>
    <w:rsid w:val="00C63D42"/>
    <w:rsid w:val="00C63EB6"/>
    <w:rsid w:val="00C647A5"/>
    <w:rsid w:val="00C654E6"/>
    <w:rsid w:val="00C66C32"/>
    <w:rsid w:val="00C67531"/>
    <w:rsid w:val="00C71299"/>
    <w:rsid w:val="00C7239F"/>
    <w:rsid w:val="00C723FD"/>
    <w:rsid w:val="00C73379"/>
    <w:rsid w:val="00C7439A"/>
    <w:rsid w:val="00C74A86"/>
    <w:rsid w:val="00C74D69"/>
    <w:rsid w:val="00C76F52"/>
    <w:rsid w:val="00C77222"/>
    <w:rsid w:val="00C80DDD"/>
    <w:rsid w:val="00C81278"/>
    <w:rsid w:val="00C81360"/>
    <w:rsid w:val="00C8279B"/>
    <w:rsid w:val="00C82FB2"/>
    <w:rsid w:val="00C8620F"/>
    <w:rsid w:val="00C862BC"/>
    <w:rsid w:val="00C8655F"/>
    <w:rsid w:val="00C86E60"/>
    <w:rsid w:val="00C86FDB"/>
    <w:rsid w:val="00C87527"/>
    <w:rsid w:val="00C87772"/>
    <w:rsid w:val="00C90305"/>
    <w:rsid w:val="00C92456"/>
    <w:rsid w:val="00C92EDC"/>
    <w:rsid w:val="00C931D4"/>
    <w:rsid w:val="00C942E2"/>
    <w:rsid w:val="00C946AA"/>
    <w:rsid w:val="00C957F8"/>
    <w:rsid w:val="00C96023"/>
    <w:rsid w:val="00C963FF"/>
    <w:rsid w:val="00C964AB"/>
    <w:rsid w:val="00C96EF6"/>
    <w:rsid w:val="00C97160"/>
    <w:rsid w:val="00C97293"/>
    <w:rsid w:val="00CA03A0"/>
    <w:rsid w:val="00CA15C6"/>
    <w:rsid w:val="00CA19D6"/>
    <w:rsid w:val="00CA1A03"/>
    <w:rsid w:val="00CA22D5"/>
    <w:rsid w:val="00CA24D2"/>
    <w:rsid w:val="00CA2E10"/>
    <w:rsid w:val="00CA4CA2"/>
    <w:rsid w:val="00CA4D6D"/>
    <w:rsid w:val="00CA57FB"/>
    <w:rsid w:val="00CA5B19"/>
    <w:rsid w:val="00CA60F0"/>
    <w:rsid w:val="00CA657E"/>
    <w:rsid w:val="00CA667A"/>
    <w:rsid w:val="00CA6C61"/>
    <w:rsid w:val="00CA7033"/>
    <w:rsid w:val="00CA7A98"/>
    <w:rsid w:val="00CB2658"/>
    <w:rsid w:val="00CB342B"/>
    <w:rsid w:val="00CB387A"/>
    <w:rsid w:val="00CB3C98"/>
    <w:rsid w:val="00CB4E89"/>
    <w:rsid w:val="00CB529E"/>
    <w:rsid w:val="00CB59B3"/>
    <w:rsid w:val="00CB6D30"/>
    <w:rsid w:val="00CB6DAE"/>
    <w:rsid w:val="00CB7F3F"/>
    <w:rsid w:val="00CC0202"/>
    <w:rsid w:val="00CC058A"/>
    <w:rsid w:val="00CC07D4"/>
    <w:rsid w:val="00CC1440"/>
    <w:rsid w:val="00CC14D2"/>
    <w:rsid w:val="00CC150C"/>
    <w:rsid w:val="00CC2CD3"/>
    <w:rsid w:val="00CC2F31"/>
    <w:rsid w:val="00CC3B2C"/>
    <w:rsid w:val="00CC3DB8"/>
    <w:rsid w:val="00CC4BEF"/>
    <w:rsid w:val="00CC5758"/>
    <w:rsid w:val="00CC5CD7"/>
    <w:rsid w:val="00CC63B5"/>
    <w:rsid w:val="00CC682B"/>
    <w:rsid w:val="00CC7727"/>
    <w:rsid w:val="00CC7810"/>
    <w:rsid w:val="00CD0015"/>
    <w:rsid w:val="00CD029D"/>
    <w:rsid w:val="00CD091F"/>
    <w:rsid w:val="00CD0BB0"/>
    <w:rsid w:val="00CD2599"/>
    <w:rsid w:val="00CD3670"/>
    <w:rsid w:val="00CD376E"/>
    <w:rsid w:val="00CD3D9D"/>
    <w:rsid w:val="00CD3DA7"/>
    <w:rsid w:val="00CD50DF"/>
    <w:rsid w:val="00CD6F4B"/>
    <w:rsid w:val="00CD725E"/>
    <w:rsid w:val="00CE10A4"/>
    <w:rsid w:val="00CE188A"/>
    <w:rsid w:val="00CE1F16"/>
    <w:rsid w:val="00CE20EC"/>
    <w:rsid w:val="00CE2A39"/>
    <w:rsid w:val="00CE3C66"/>
    <w:rsid w:val="00CE5AF1"/>
    <w:rsid w:val="00CE5B02"/>
    <w:rsid w:val="00CE5EF0"/>
    <w:rsid w:val="00CE6118"/>
    <w:rsid w:val="00CE63E0"/>
    <w:rsid w:val="00CE6EE1"/>
    <w:rsid w:val="00CE7BF3"/>
    <w:rsid w:val="00CF1501"/>
    <w:rsid w:val="00CF35B9"/>
    <w:rsid w:val="00CF3A4C"/>
    <w:rsid w:val="00CF52CF"/>
    <w:rsid w:val="00CF686F"/>
    <w:rsid w:val="00CF6D6D"/>
    <w:rsid w:val="00CF7747"/>
    <w:rsid w:val="00CF7E07"/>
    <w:rsid w:val="00D00B3E"/>
    <w:rsid w:val="00D01B4F"/>
    <w:rsid w:val="00D0216D"/>
    <w:rsid w:val="00D022C7"/>
    <w:rsid w:val="00D022D6"/>
    <w:rsid w:val="00D0287E"/>
    <w:rsid w:val="00D03312"/>
    <w:rsid w:val="00D033D2"/>
    <w:rsid w:val="00D0471A"/>
    <w:rsid w:val="00D0562E"/>
    <w:rsid w:val="00D0728F"/>
    <w:rsid w:val="00D078A4"/>
    <w:rsid w:val="00D1016A"/>
    <w:rsid w:val="00D10288"/>
    <w:rsid w:val="00D10819"/>
    <w:rsid w:val="00D10B53"/>
    <w:rsid w:val="00D1129E"/>
    <w:rsid w:val="00D1148C"/>
    <w:rsid w:val="00D11543"/>
    <w:rsid w:val="00D11ABA"/>
    <w:rsid w:val="00D11FC6"/>
    <w:rsid w:val="00D12212"/>
    <w:rsid w:val="00D13828"/>
    <w:rsid w:val="00D1416E"/>
    <w:rsid w:val="00D142BD"/>
    <w:rsid w:val="00D1503D"/>
    <w:rsid w:val="00D15C36"/>
    <w:rsid w:val="00D17C24"/>
    <w:rsid w:val="00D20B5B"/>
    <w:rsid w:val="00D20D94"/>
    <w:rsid w:val="00D214BC"/>
    <w:rsid w:val="00D217AC"/>
    <w:rsid w:val="00D21DF8"/>
    <w:rsid w:val="00D25FCB"/>
    <w:rsid w:val="00D2685A"/>
    <w:rsid w:val="00D26B6D"/>
    <w:rsid w:val="00D26D21"/>
    <w:rsid w:val="00D2797A"/>
    <w:rsid w:val="00D3204B"/>
    <w:rsid w:val="00D3290C"/>
    <w:rsid w:val="00D33414"/>
    <w:rsid w:val="00D34512"/>
    <w:rsid w:val="00D349B7"/>
    <w:rsid w:val="00D34B96"/>
    <w:rsid w:val="00D35114"/>
    <w:rsid w:val="00D35239"/>
    <w:rsid w:val="00D354EE"/>
    <w:rsid w:val="00D35CE5"/>
    <w:rsid w:val="00D36851"/>
    <w:rsid w:val="00D40335"/>
    <w:rsid w:val="00D40546"/>
    <w:rsid w:val="00D41187"/>
    <w:rsid w:val="00D41632"/>
    <w:rsid w:val="00D41BBF"/>
    <w:rsid w:val="00D448CF"/>
    <w:rsid w:val="00D450D7"/>
    <w:rsid w:val="00D4677E"/>
    <w:rsid w:val="00D50087"/>
    <w:rsid w:val="00D51B72"/>
    <w:rsid w:val="00D51D94"/>
    <w:rsid w:val="00D5203B"/>
    <w:rsid w:val="00D5212D"/>
    <w:rsid w:val="00D522A6"/>
    <w:rsid w:val="00D532C0"/>
    <w:rsid w:val="00D533B1"/>
    <w:rsid w:val="00D534E8"/>
    <w:rsid w:val="00D53E98"/>
    <w:rsid w:val="00D54232"/>
    <w:rsid w:val="00D54732"/>
    <w:rsid w:val="00D547D6"/>
    <w:rsid w:val="00D5600E"/>
    <w:rsid w:val="00D56AE5"/>
    <w:rsid w:val="00D6071F"/>
    <w:rsid w:val="00D608E8"/>
    <w:rsid w:val="00D620B3"/>
    <w:rsid w:val="00D620D7"/>
    <w:rsid w:val="00D62257"/>
    <w:rsid w:val="00D62365"/>
    <w:rsid w:val="00D639D5"/>
    <w:rsid w:val="00D63FD2"/>
    <w:rsid w:val="00D641F4"/>
    <w:rsid w:val="00D66565"/>
    <w:rsid w:val="00D67F87"/>
    <w:rsid w:val="00D70F47"/>
    <w:rsid w:val="00D718CA"/>
    <w:rsid w:val="00D71EF7"/>
    <w:rsid w:val="00D72A2C"/>
    <w:rsid w:val="00D72C34"/>
    <w:rsid w:val="00D741EE"/>
    <w:rsid w:val="00D74F68"/>
    <w:rsid w:val="00D753D1"/>
    <w:rsid w:val="00D7680A"/>
    <w:rsid w:val="00D777BB"/>
    <w:rsid w:val="00D81B6E"/>
    <w:rsid w:val="00D82D7B"/>
    <w:rsid w:val="00D834FB"/>
    <w:rsid w:val="00D842E7"/>
    <w:rsid w:val="00D84E56"/>
    <w:rsid w:val="00D85656"/>
    <w:rsid w:val="00D85732"/>
    <w:rsid w:val="00D869A1"/>
    <w:rsid w:val="00D90E68"/>
    <w:rsid w:val="00D90F43"/>
    <w:rsid w:val="00D914FB"/>
    <w:rsid w:val="00D930F8"/>
    <w:rsid w:val="00D935B6"/>
    <w:rsid w:val="00D93AC8"/>
    <w:rsid w:val="00D9512F"/>
    <w:rsid w:val="00D95975"/>
    <w:rsid w:val="00D964D2"/>
    <w:rsid w:val="00D9790F"/>
    <w:rsid w:val="00DA0507"/>
    <w:rsid w:val="00DA1153"/>
    <w:rsid w:val="00DA2F80"/>
    <w:rsid w:val="00DA33C3"/>
    <w:rsid w:val="00DA3588"/>
    <w:rsid w:val="00DA4788"/>
    <w:rsid w:val="00DA4963"/>
    <w:rsid w:val="00DA561B"/>
    <w:rsid w:val="00DA5827"/>
    <w:rsid w:val="00DA6207"/>
    <w:rsid w:val="00DA6734"/>
    <w:rsid w:val="00DA6973"/>
    <w:rsid w:val="00DA7878"/>
    <w:rsid w:val="00DA78CC"/>
    <w:rsid w:val="00DB00A8"/>
    <w:rsid w:val="00DB054E"/>
    <w:rsid w:val="00DB0D4B"/>
    <w:rsid w:val="00DB0DF3"/>
    <w:rsid w:val="00DB248A"/>
    <w:rsid w:val="00DB33FB"/>
    <w:rsid w:val="00DB3F8A"/>
    <w:rsid w:val="00DB486D"/>
    <w:rsid w:val="00DB4B8B"/>
    <w:rsid w:val="00DB55C2"/>
    <w:rsid w:val="00DB574D"/>
    <w:rsid w:val="00DB636A"/>
    <w:rsid w:val="00DB64E2"/>
    <w:rsid w:val="00DB6804"/>
    <w:rsid w:val="00DB7585"/>
    <w:rsid w:val="00DC12BD"/>
    <w:rsid w:val="00DC2991"/>
    <w:rsid w:val="00DC3512"/>
    <w:rsid w:val="00DC6581"/>
    <w:rsid w:val="00DC659D"/>
    <w:rsid w:val="00DC72A1"/>
    <w:rsid w:val="00DD038A"/>
    <w:rsid w:val="00DD09DB"/>
    <w:rsid w:val="00DD1697"/>
    <w:rsid w:val="00DD1827"/>
    <w:rsid w:val="00DD2292"/>
    <w:rsid w:val="00DD28AF"/>
    <w:rsid w:val="00DD3300"/>
    <w:rsid w:val="00DD665F"/>
    <w:rsid w:val="00DD733E"/>
    <w:rsid w:val="00DE04B1"/>
    <w:rsid w:val="00DE0F3C"/>
    <w:rsid w:val="00DE1380"/>
    <w:rsid w:val="00DE1976"/>
    <w:rsid w:val="00DE246E"/>
    <w:rsid w:val="00DE38F0"/>
    <w:rsid w:val="00DE3E4A"/>
    <w:rsid w:val="00DE5366"/>
    <w:rsid w:val="00DE5689"/>
    <w:rsid w:val="00DE7079"/>
    <w:rsid w:val="00DE7D46"/>
    <w:rsid w:val="00DE7E74"/>
    <w:rsid w:val="00DF0338"/>
    <w:rsid w:val="00DF0611"/>
    <w:rsid w:val="00DF0D81"/>
    <w:rsid w:val="00DF1522"/>
    <w:rsid w:val="00DF159E"/>
    <w:rsid w:val="00DF1F92"/>
    <w:rsid w:val="00DF4774"/>
    <w:rsid w:val="00DF5CA3"/>
    <w:rsid w:val="00DF6464"/>
    <w:rsid w:val="00DF6D8F"/>
    <w:rsid w:val="00DF706F"/>
    <w:rsid w:val="00DF708D"/>
    <w:rsid w:val="00DF73C7"/>
    <w:rsid w:val="00DF741E"/>
    <w:rsid w:val="00DF747E"/>
    <w:rsid w:val="00DF77F0"/>
    <w:rsid w:val="00DF79F4"/>
    <w:rsid w:val="00E00B5A"/>
    <w:rsid w:val="00E020EE"/>
    <w:rsid w:val="00E0218D"/>
    <w:rsid w:val="00E02ED9"/>
    <w:rsid w:val="00E02FFA"/>
    <w:rsid w:val="00E03A45"/>
    <w:rsid w:val="00E052CF"/>
    <w:rsid w:val="00E05522"/>
    <w:rsid w:val="00E06670"/>
    <w:rsid w:val="00E06E02"/>
    <w:rsid w:val="00E07002"/>
    <w:rsid w:val="00E0798B"/>
    <w:rsid w:val="00E11FEB"/>
    <w:rsid w:val="00E1222B"/>
    <w:rsid w:val="00E127C2"/>
    <w:rsid w:val="00E14FDA"/>
    <w:rsid w:val="00E15E42"/>
    <w:rsid w:val="00E20A81"/>
    <w:rsid w:val="00E20F95"/>
    <w:rsid w:val="00E21B13"/>
    <w:rsid w:val="00E22A44"/>
    <w:rsid w:val="00E23EC4"/>
    <w:rsid w:val="00E24375"/>
    <w:rsid w:val="00E24D1E"/>
    <w:rsid w:val="00E25C64"/>
    <w:rsid w:val="00E25E1C"/>
    <w:rsid w:val="00E26967"/>
    <w:rsid w:val="00E301CC"/>
    <w:rsid w:val="00E31422"/>
    <w:rsid w:val="00E32A39"/>
    <w:rsid w:val="00E32DBB"/>
    <w:rsid w:val="00E34FEB"/>
    <w:rsid w:val="00E35208"/>
    <w:rsid w:val="00E36D47"/>
    <w:rsid w:val="00E37761"/>
    <w:rsid w:val="00E40336"/>
    <w:rsid w:val="00E40FB1"/>
    <w:rsid w:val="00E41434"/>
    <w:rsid w:val="00E423C0"/>
    <w:rsid w:val="00E439E7"/>
    <w:rsid w:val="00E43C86"/>
    <w:rsid w:val="00E45BAD"/>
    <w:rsid w:val="00E45BED"/>
    <w:rsid w:val="00E475A4"/>
    <w:rsid w:val="00E47F7F"/>
    <w:rsid w:val="00E50FFA"/>
    <w:rsid w:val="00E52872"/>
    <w:rsid w:val="00E540EC"/>
    <w:rsid w:val="00E54AE7"/>
    <w:rsid w:val="00E558F8"/>
    <w:rsid w:val="00E56C8B"/>
    <w:rsid w:val="00E56E5D"/>
    <w:rsid w:val="00E57003"/>
    <w:rsid w:val="00E5739B"/>
    <w:rsid w:val="00E613DD"/>
    <w:rsid w:val="00E62C1D"/>
    <w:rsid w:val="00E64E02"/>
    <w:rsid w:val="00E67C0A"/>
    <w:rsid w:val="00E67D85"/>
    <w:rsid w:val="00E71E4F"/>
    <w:rsid w:val="00E73B72"/>
    <w:rsid w:val="00E74412"/>
    <w:rsid w:val="00E74E52"/>
    <w:rsid w:val="00E75A0E"/>
    <w:rsid w:val="00E75E78"/>
    <w:rsid w:val="00E75E90"/>
    <w:rsid w:val="00E767C1"/>
    <w:rsid w:val="00E77CB1"/>
    <w:rsid w:val="00E80381"/>
    <w:rsid w:val="00E80496"/>
    <w:rsid w:val="00E80682"/>
    <w:rsid w:val="00E80B9E"/>
    <w:rsid w:val="00E80E88"/>
    <w:rsid w:val="00E81235"/>
    <w:rsid w:val="00E81A0E"/>
    <w:rsid w:val="00E82BB4"/>
    <w:rsid w:val="00E82C33"/>
    <w:rsid w:val="00E82CE7"/>
    <w:rsid w:val="00E849FA"/>
    <w:rsid w:val="00E84DCF"/>
    <w:rsid w:val="00E8532D"/>
    <w:rsid w:val="00E86789"/>
    <w:rsid w:val="00E9001C"/>
    <w:rsid w:val="00E900B9"/>
    <w:rsid w:val="00E90A4E"/>
    <w:rsid w:val="00E90CB1"/>
    <w:rsid w:val="00E9113B"/>
    <w:rsid w:val="00E915F1"/>
    <w:rsid w:val="00E94216"/>
    <w:rsid w:val="00E94DAC"/>
    <w:rsid w:val="00E96739"/>
    <w:rsid w:val="00E97EA7"/>
    <w:rsid w:val="00E97F9D"/>
    <w:rsid w:val="00EA11CE"/>
    <w:rsid w:val="00EA207A"/>
    <w:rsid w:val="00EA2F5E"/>
    <w:rsid w:val="00EA3254"/>
    <w:rsid w:val="00EA3690"/>
    <w:rsid w:val="00EA3ED4"/>
    <w:rsid w:val="00EA4E11"/>
    <w:rsid w:val="00EA5425"/>
    <w:rsid w:val="00EA5A1E"/>
    <w:rsid w:val="00EA5C1C"/>
    <w:rsid w:val="00EA5E02"/>
    <w:rsid w:val="00EA6368"/>
    <w:rsid w:val="00EA6C44"/>
    <w:rsid w:val="00EA6EDF"/>
    <w:rsid w:val="00EB0965"/>
    <w:rsid w:val="00EB2853"/>
    <w:rsid w:val="00EB2C31"/>
    <w:rsid w:val="00EB612C"/>
    <w:rsid w:val="00EB6326"/>
    <w:rsid w:val="00EB706E"/>
    <w:rsid w:val="00EB7675"/>
    <w:rsid w:val="00EB7C95"/>
    <w:rsid w:val="00EB7EFC"/>
    <w:rsid w:val="00EC03FB"/>
    <w:rsid w:val="00EC042E"/>
    <w:rsid w:val="00EC07C8"/>
    <w:rsid w:val="00EC10E8"/>
    <w:rsid w:val="00EC173B"/>
    <w:rsid w:val="00EC1C20"/>
    <w:rsid w:val="00EC29DF"/>
    <w:rsid w:val="00EC3244"/>
    <w:rsid w:val="00EC3337"/>
    <w:rsid w:val="00EC3D65"/>
    <w:rsid w:val="00EC4A13"/>
    <w:rsid w:val="00EC6697"/>
    <w:rsid w:val="00EC66B5"/>
    <w:rsid w:val="00EC76BD"/>
    <w:rsid w:val="00ED11D4"/>
    <w:rsid w:val="00ED1831"/>
    <w:rsid w:val="00ED22CA"/>
    <w:rsid w:val="00ED252A"/>
    <w:rsid w:val="00ED2DE2"/>
    <w:rsid w:val="00ED3113"/>
    <w:rsid w:val="00ED3C4B"/>
    <w:rsid w:val="00ED552E"/>
    <w:rsid w:val="00ED5BB3"/>
    <w:rsid w:val="00ED647D"/>
    <w:rsid w:val="00ED70BE"/>
    <w:rsid w:val="00EE00C3"/>
    <w:rsid w:val="00EE0E83"/>
    <w:rsid w:val="00EE1601"/>
    <w:rsid w:val="00EE1D07"/>
    <w:rsid w:val="00EE288E"/>
    <w:rsid w:val="00EE2ACC"/>
    <w:rsid w:val="00EE3ADD"/>
    <w:rsid w:val="00EE4355"/>
    <w:rsid w:val="00EE4864"/>
    <w:rsid w:val="00EE5375"/>
    <w:rsid w:val="00EE5A98"/>
    <w:rsid w:val="00EE5D65"/>
    <w:rsid w:val="00EE620A"/>
    <w:rsid w:val="00EE68F5"/>
    <w:rsid w:val="00EE6FD9"/>
    <w:rsid w:val="00EE72DD"/>
    <w:rsid w:val="00EF078C"/>
    <w:rsid w:val="00EF2269"/>
    <w:rsid w:val="00EF32B9"/>
    <w:rsid w:val="00EF3933"/>
    <w:rsid w:val="00EF4E7B"/>
    <w:rsid w:val="00EF5888"/>
    <w:rsid w:val="00EF59E2"/>
    <w:rsid w:val="00F00172"/>
    <w:rsid w:val="00F00B39"/>
    <w:rsid w:val="00F012DC"/>
    <w:rsid w:val="00F04D7C"/>
    <w:rsid w:val="00F04E29"/>
    <w:rsid w:val="00F04EE7"/>
    <w:rsid w:val="00F05B45"/>
    <w:rsid w:val="00F06733"/>
    <w:rsid w:val="00F07638"/>
    <w:rsid w:val="00F10F6D"/>
    <w:rsid w:val="00F112E9"/>
    <w:rsid w:val="00F12189"/>
    <w:rsid w:val="00F124C7"/>
    <w:rsid w:val="00F13312"/>
    <w:rsid w:val="00F136EE"/>
    <w:rsid w:val="00F139BD"/>
    <w:rsid w:val="00F13CD5"/>
    <w:rsid w:val="00F146E7"/>
    <w:rsid w:val="00F1645E"/>
    <w:rsid w:val="00F16785"/>
    <w:rsid w:val="00F2053B"/>
    <w:rsid w:val="00F2189E"/>
    <w:rsid w:val="00F21F47"/>
    <w:rsid w:val="00F23AE1"/>
    <w:rsid w:val="00F24813"/>
    <w:rsid w:val="00F262A2"/>
    <w:rsid w:val="00F27E9C"/>
    <w:rsid w:val="00F27FF5"/>
    <w:rsid w:val="00F305AF"/>
    <w:rsid w:val="00F30877"/>
    <w:rsid w:val="00F308AB"/>
    <w:rsid w:val="00F30A46"/>
    <w:rsid w:val="00F31846"/>
    <w:rsid w:val="00F31DC8"/>
    <w:rsid w:val="00F32D38"/>
    <w:rsid w:val="00F349CF"/>
    <w:rsid w:val="00F34A80"/>
    <w:rsid w:val="00F34EA3"/>
    <w:rsid w:val="00F3556C"/>
    <w:rsid w:val="00F368D0"/>
    <w:rsid w:val="00F37E4D"/>
    <w:rsid w:val="00F4314B"/>
    <w:rsid w:val="00F43DFB"/>
    <w:rsid w:val="00F440CB"/>
    <w:rsid w:val="00F45E49"/>
    <w:rsid w:val="00F46201"/>
    <w:rsid w:val="00F468E6"/>
    <w:rsid w:val="00F468F9"/>
    <w:rsid w:val="00F46FFF"/>
    <w:rsid w:val="00F474B7"/>
    <w:rsid w:val="00F475A5"/>
    <w:rsid w:val="00F47DE8"/>
    <w:rsid w:val="00F5077B"/>
    <w:rsid w:val="00F50965"/>
    <w:rsid w:val="00F50B4C"/>
    <w:rsid w:val="00F515A9"/>
    <w:rsid w:val="00F51AAE"/>
    <w:rsid w:val="00F53602"/>
    <w:rsid w:val="00F55021"/>
    <w:rsid w:val="00F55330"/>
    <w:rsid w:val="00F554AF"/>
    <w:rsid w:val="00F56C54"/>
    <w:rsid w:val="00F57604"/>
    <w:rsid w:val="00F60E61"/>
    <w:rsid w:val="00F62233"/>
    <w:rsid w:val="00F625CF"/>
    <w:rsid w:val="00F6283E"/>
    <w:rsid w:val="00F62CB0"/>
    <w:rsid w:val="00F632EC"/>
    <w:rsid w:val="00F634A4"/>
    <w:rsid w:val="00F639B4"/>
    <w:rsid w:val="00F63C2A"/>
    <w:rsid w:val="00F64D79"/>
    <w:rsid w:val="00F65FB4"/>
    <w:rsid w:val="00F66C7F"/>
    <w:rsid w:val="00F67FAB"/>
    <w:rsid w:val="00F70192"/>
    <w:rsid w:val="00F71395"/>
    <w:rsid w:val="00F7174B"/>
    <w:rsid w:val="00F72334"/>
    <w:rsid w:val="00F725E9"/>
    <w:rsid w:val="00F72905"/>
    <w:rsid w:val="00F734EA"/>
    <w:rsid w:val="00F73B81"/>
    <w:rsid w:val="00F74968"/>
    <w:rsid w:val="00F74A0D"/>
    <w:rsid w:val="00F76E98"/>
    <w:rsid w:val="00F77443"/>
    <w:rsid w:val="00F77C3F"/>
    <w:rsid w:val="00F800F3"/>
    <w:rsid w:val="00F8048F"/>
    <w:rsid w:val="00F807AC"/>
    <w:rsid w:val="00F80956"/>
    <w:rsid w:val="00F81AEE"/>
    <w:rsid w:val="00F82891"/>
    <w:rsid w:val="00F8421B"/>
    <w:rsid w:val="00F84E4C"/>
    <w:rsid w:val="00F86220"/>
    <w:rsid w:val="00F86800"/>
    <w:rsid w:val="00F86D2E"/>
    <w:rsid w:val="00F87D54"/>
    <w:rsid w:val="00F87EEB"/>
    <w:rsid w:val="00F9061C"/>
    <w:rsid w:val="00F90FC9"/>
    <w:rsid w:val="00F92115"/>
    <w:rsid w:val="00F92899"/>
    <w:rsid w:val="00F93DDB"/>
    <w:rsid w:val="00F9458F"/>
    <w:rsid w:val="00F9488F"/>
    <w:rsid w:val="00F94C4A"/>
    <w:rsid w:val="00F956B9"/>
    <w:rsid w:val="00F95E2D"/>
    <w:rsid w:val="00F96D8B"/>
    <w:rsid w:val="00F96EBD"/>
    <w:rsid w:val="00F97B60"/>
    <w:rsid w:val="00F97CE3"/>
    <w:rsid w:val="00FA0A9C"/>
    <w:rsid w:val="00FA20C0"/>
    <w:rsid w:val="00FA363E"/>
    <w:rsid w:val="00FA3A28"/>
    <w:rsid w:val="00FA46AC"/>
    <w:rsid w:val="00FA5028"/>
    <w:rsid w:val="00FA5696"/>
    <w:rsid w:val="00FA677A"/>
    <w:rsid w:val="00FA68BF"/>
    <w:rsid w:val="00FA70CF"/>
    <w:rsid w:val="00FA71D1"/>
    <w:rsid w:val="00FB2289"/>
    <w:rsid w:val="00FB28C0"/>
    <w:rsid w:val="00FB2C2E"/>
    <w:rsid w:val="00FB346B"/>
    <w:rsid w:val="00FB3D92"/>
    <w:rsid w:val="00FB4130"/>
    <w:rsid w:val="00FB42C3"/>
    <w:rsid w:val="00FB479D"/>
    <w:rsid w:val="00FB541B"/>
    <w:rsid w:val="00FB54E3"/>
    <w:rsid w:val="00FB5CE6"/>
    <w:rsid w:val="00FB66EF"/>
    <w:rsid w:val="00FC012D"/>
    <w:rsid w:val="00FC0B86"/>
    <w:rsid w:val="00FC10CA"/>
    <w:rsid w:val="00FC1643"/>
    <w:rsid w:val="00FC1A96"/>
    <w:rsid w:val="00FC3421"/>
    <w:rsid w:val="00FC3619"/>
    <w:rsid w:val="00FC3799"/>
    <w:rsid w:val="00FC38B2"/>
    <w:rsid w:val="00FC53B6"/>
    <w:rsid w:val="00FC5D2A"/>
    <w:rsid w:val="00FC5F10"/>
    <w:rsid w:val="00FC5F61"/>
    <w:rsid w:val="00FC7788"/>
    <w:rsid w:val="00FC7B08"/>
    <w:rsid w:val="00FD01BB"/>
    <w:rsid w:val="00FD465C"/>
    <w:rsid w:val="00FD46DC"/>
    <w:rsid w:val="00FD4DFF"/>
    <w:rsid w:val="00FD5421"/>
    <w:rsid w:val="00FE0481"/>
    <w:rsid w:val="00FE1B25"/>
    <w:rsid w:val="00FE2337"/>
    <w:rsid w:val="00FE29FA"/>
    <w:rsid w:val="00FE3981"/>
    <w:rsid w:val="00FE4253"/>
    <w:rsid w:val="00FE4B09"/>
    <w:rsid w:val="00FE533F"/>
    <w:rsid w:val="00FE5C74"/>
    <w:rsid w:val="00FE5E5F"/>
    <w:rsid w:val="00FE6F2A"/>
    <w:rsid w:val="00FE7D7D"/>
    <w:rsid w:val="00FE7DFB"/>
    <w:rsid w:val="00FE7FCB"/>
    <w:rsid w:val="00FF01FD"/>
    <w:rsid w:val="00FF2820"/>
    <w:rsid w:val="00FF35D6"/>
    <w:rsid w:val="00FF36B1"/>
    <w:rsid w:val="00FF3B35"/>
    <w:rsid w:val="00FF51D6"/>
    <w:rsid w:val="00FF5257"/>
    <w:rsid w:val="00FF5C96"/>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A4DAC"/>
  <w15:docId w15:val="{9522D9CD-9C43-4656-A729-B4FEBB67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3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76F3F"/>
    <w:pPr>
      <w:keepNext/>
      <w:spacing w:after="120"/>
      <w:jc w:val="both"/>
      <w:outlineLvl w:val="2"/>
    </w:pPr>
    <w:rPr>
      <w:rFonts w:ascii="Times New Roman Bold" w:hAnsi="Times New Roman Bold"/>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6F3F"/>
    <w:rPr>
      <w:rFonts w:ascii="Times New Roman Bold" w:eastAsia="Times New Roman" w:hAnsi="Times New Roman Bold" w:cs="Times New Roman"/>
      <w:b/>
      <w:kern w:val="28"/>
      <w:szCs w:val="20"/>
    </w:rPr>
  </w:style>
  <w:style w:type="paragraph" w:styleId="Header">
    <w:name w:val="header"/>
    <w:basedOn w:val="Normal"/>
    <w:link w:val="HeaderChar"/>
    <w:semiHidden/>
    <w:rsid w:val="00476F3F"/>
    <w:pPr>
      <w:tabs>
        <w:tab w:val="center" w:pos="4320"/>
        <w:tab w:val="right" w:pos="8640"/>
      </w:tabs>
    </w:pPr>
  </w:style>
  <w:style w:type="character" w:customStyle="1" w:styleId="HeaderChar">
    <w:name w:val="Header Char"/>
    <w:basedOn w:val="DefaultParagraphFont"/>
    <w:link w:val="Header"/>
    <w:semiHidden/>
    <w:rsid w:val="00476F3F"/>
    <w:rPr>
      <w:rFonts w:ascii="Times New Roman" w:eastAsia="Times New Roman" w:hAnsi="Times New Roman" w:cs="Times New Roman"/>
      <w:sz w:val="20"/>
      <w:szCs w:val="20"/>
    </w:rPr>
  </w:style>
  <w:style w:type="paragraph" w:styleId="Footer">
    <w:name w:val="footer"/>
    <w:basedOn w:val="Normal"/>
    <w:link w:val="FooterChar"/>
    <w:uiPriority w:val="99"/>
    <w:rsid w:val="00476F3F"/>
    <w:pPr>
      <w:tabs>
        <w:tab w:val="center" w:pos="4320"/>
        <w:tab w:val="right" w:pos="8640"/>
      </w:tabs>
    </w:pPr>
  </w:style>
  <w:style w:type="character" w:customStyle="1" w:styleId="FooterChar">
    <w:name w:val="Footer Char"/>
    <w:basedOn w:val="DefaultParagraphFont"/>
    <w:link w:val="Footer"/>
    <w:uiPriority w:val="99"/>
    <w:rsid w:val="00476F3F"/>
    <w:rPr>
      <w:rFonts w:ascii="Times New Roman" w:eastAsia="Times New Roman" w:hAnsi="Times New Roman" w:cs="Times New Roman"/>
      <w:sz w:val="20"/>
      <w:szCs w:val="20"/>
    </w:rPr>
  </w:style>
  <w:style w:type="paragraph" w:styleId="Subtitle">
    <w:name w:val="Subtitle"/>
    <w:basedOn w:val="Normal"/>
    <w:link w:val="SubtitleChar"/>
    <w:qFormat/>
    <w:rsid w:val="00476F3F"/>
    <w:pPr>
      <w:spacing w:line="480" w:lineRule="atLeast"/>
      <w:jc w:val="center"/>
    </w:pPr>
    <w:rPr>
      <w:rFonts w:ascii="Book Antiqua" w:hAnsi="Book Antiqua"/>
      <w:b/>
      <w:color w:val="000080"/>
    </w:rPr>
  </w:style>
  <w:style w:type="character" w:customStyle="1" w:styleId="SubtitleChar">
    <w:name w:val="Subtitle Char"/>
    <w:basedOn w:val="DefaultParagraphFont"/>
    <w:link w:val="Subtitle"/>
    <w:rsid w:val="00476F3F"/>
    <w:rPr>
      <w:rFonts w:ascii="Book Antiqua" w:eastAsia="Times New Roman" w:hAnsi="Book Antiqua" w:cs="Times New Roman"/>
      <w:b/>
      <w:color w:val="000080"/>
      <w:sz w:val="20"/>
      <w:szCs w:val="20"/>
    </w:rPr>
  </w:style>
  <w:style w:type="character" w:styleId="PageNumber">
    <w:name w:val="page number"/>
    <w:basedOn w:val="DefaultParagraphFont"/>
    <w:semiHidden/>
    <w:rsid w:val="00476F3F"/>
  </w:style>
  <w:style w:type="paragraph" w:styleId="BodyText">
    <w:name w:val="Body Text"/>
    <w:basedOn w:val="Normal"/>
    <w:link w:val="BodyTextChar"/>
    <w:uiPriority w:val="99"/>
    <w:semiHidden/>
    <w:unhideWhenUsed/>
    <w:rsid w:val="0003731A"/>
    <w:pPr>
      <w:spacing w:after="200"/>
      <w:ind w:firstLine="720"/>
      <w:jc w:val="both"/>
    </w:pPr>
    <w:rPr>
      <w:rFonts w:eastAsiaTheme="minorHAnsi"/>
    </w:rPr>
  </w:style>
  <w:style w:type="character" w:customStyle="1" w:styleId="BodyTextChar">
    <w:name w:val="Body Text Char"/>
    <w:basedOn w:val="DefaultParagraphFont"/>
    <w:link w:val="BodyText"/>
    <w:uiPriority w:val="99"/>
    <w:semiHidden/>
    <w:rsid w:val="0003731A"/>
    <w:rPr>
      <w:rFonts w:ascii="Times New Roman" w:hAnsi="Times New Roman" w:cs="Times New Roman"/>
      <w:sz w:val="20"/>
      <w:szCs w:val="20"/>
    </w:rPr>
  </w:style>
  <w:style w:type="paragraph" w:customStyle="1" w:styleId="TableHeader">
    <w:name w:val="Table Header"/>
    <w:basedOn w:val="BodyText"/>
    <w:next w:val="BodyText"/>
    <w:link w:val="TableHeaderChar"/>
    <w:qFormat/>
    <w:rsid w:val="001B36B8"/>
    <w:pPr>
      <w:keepNext/>
      <w:keepLines/>
      <w:numPr>
        <w:numId w:val="1"/>
      </w:numPr>
      <w:spacing w:before="120" w:after="120"/>
      <w:ind w:left="0"/>
      <w:jc w:val="center"/>
    </w:pPr>
    <w:rPr>
      <w:rFonts w:eastAsia="Times New Roman"/>
      <w:b/>
    </w:rPr>
  </w:style>
  <w:style w:type="paragraph" w:customStyle="1" w:styleId="TableSource">
    <w:name w:val="Table Source"/>
    <w:basedOn w:val="BodyText"/>
    <w:next w:val="BodyText"/>
    <w:qFormat/>
    <w:rsid w:val="001B36B8"/>
    <w:pPr>
      <w:widowControl w:val="0"/>
      <w:spacing w:before="40" w:after="120"/>
      <w:ind w:left="720" w:hanging="720"/>
      <w:jc w:val="left"/>
    </w:pPr>
    <w:rPr>
      <w:rFonts w:eastAsia="Times New Roman"/>
      <w:i/>
      <w:sz w:val="16"/>
      <w:szCs w:val="18"/>
    </w:rPr>
  </w:style>
  <w:style w:type="paragraph" w:customStyle="1" w:styleId="TableNotes">
    <w:name w:val="Table Notes"/>
    <w:basedOn w:val="BodyText"/>
    <w:qFormat/>
    <w:rsid w:val="001B36B8"/>
    <w:pPr>
      <w:keepNext/>
      <w:keepLines/>
      <w:tabs>
        <w:tab w:val="left" w:pos="360"/>
      </w:tabs>
      <w:spacing w:before="20" w:after="0"/>
      <w:ind w:left="360" w:hanging="360"/>
    </w:pPr>
    <w:rPr>
      <w:rFonts w:eastAsia="Times New Roman"/>
      <w:sz w:val="16"/>
      <w:szCs w:val="18"/>
    </w:rPr>
  </w:style>
  <w:style w:type="paragraph" w:customStyle="1" w:styleId="TableText">
    <w:name w:val="Table Text"/>
    <w:basedOn w:val="BodyText"/>
    <w:qFormat/>
    <w:rsid w:val="001B36B8"/>
    <w:pPr>
      <w:keepNext/>
      <w:keepLines/>
      <w:spacing w:before="40" w:after="0"/>
      <w:ind w:firstLine="0"/>
      <w:jc w:val="left"/>
    </w:pPr>
    <w:rPr>
      <w:rFonts w:eastAsia="Times New Roman"/>
      <w:sz w:val="18"/>
      <w:szCs w:val="18"/>
    </w:rPr>
  </w:style>
  <w:style w:type="paragraph" w:customStyle="1" w:styleId="FigureHeader">
    <w:name w:val="Figure Header"/>
    <w:basedOn w:val="TableHeader"/>
    <w:next w:val="BodyText"/>
    <w:qFormat/>
    <w:rsid w:val="001B36B8"/>
    <w:pPr>
      <w:numPr>
        <w:ilvl w:val="1"/>
      </w:numPr>
      <w:tabs>
        <w:tab w:val="num" w:pos="360"/>
      </w:tabs>
    </w:pPr>
  </w:style>
  <w:style w:type="character" w:customStyle="1" w:styleId="TableHeaderChar">
    <w:name w:val="Table Header Char"/>
    <w:basedOn w:val="BodyTextChar"/>
    <w:link w:val="TableHeader"/>
    <w:rsid w:val="001B36B8"/>
    <w:rPr>
      <w:rFonts w:ascii="Times New Roman" w:eastAsia="Times New Roman" w:hAnsi="Times New Roman" w:cs="Times New Roman"/>
      <w:b/>
      <w:sz w:val="20"/>
      <w:szCs w:val="20"/>
    </w:rPr>
  </w:style>
  <w:style w:type="paragraph" w:styleId="ListParagraph">
    <w:name w:val="List Paragraph"/>
    <w:basedOn w:val="Normal"/>
    <w:uiPriority w:val="34"/>
    <w:qFormat/>
    <w:rsid w:val="00614E72"/>
    <w:pPr>
      <w:ind w:left="720"/>
      <w:contextualSpacing/>
    </w:pPr>
  </w:style>
  <w:style w:type="character" w:styleId="Hyperlink">
    <w:name w:val="Hyperlink"/>
    <w:basedOn w:val="DefaultParagraphFont"/>
    <w:uiPriority w:val="99"/>
    <w:unhideWhenUsed/>
    <w:rsid w:val="00A20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e.wa.gov/home/debt-management/investor-information/official-statements-bonds/" TargetMode="Externa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re.wa.gov/home/debt-management/debt-inform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5E5D-4BFC-42D5-ACB0-4FA34D09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Kate (TRE)</dc:creator>
  <cp:lastModifiedBy>May, Brianna (TRE)</cp:lastModifiedBy>
  <cp:revision>6</cp:revision>
  <cp:lastPrinted>2019-02-27T19:00:00Z</cp:lastPrinted>
  <dcterms:created xsi:type="dcterms:W3CDTF">2022-06-06T16:59:00Z</dcterms:created>
  <dcterms:modified xsi:type="dcterms:W3CDTF">2022-07-01T21:07:00Z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4852-9908-2889v6/200810-0003</vt:lpwstr>
  </property>
</Properties>
</file>